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116F" w:rsidRPr="000B3E94" w:rsidRDefault="00B7116F" w:rsidP="005A268A">
      <w:pPr>
        <w:ind w:right="-23"/>
        <w:jc w:val="center"/>
        <w:rPr>
          <w:sz w:val="26"/>
          <w:szCs w:val="26"/>
        </w:rPr>
      </w:pPr>
      <w:bookmarkStart w:id="0" w:name="_GoBack"/>
      <w:bookmarkEnd w:id="0"/>
      <w:r w:rsidRPr="000B3E94">
        <w:rPr>
          <w:sz w:val="26"/>
          <w:szCs w:val="26"/>
        </w:rPr>
        <w:t>ЗАКЛЮЧЕНИЕ</w:t>
      </w:r>
    </w:p>
    <w:p w:rsidR="00B7116F" w:rsidRPr="000B3E94" w:rsidRDefault="00CD4551" w:rsidP="005A268A">
      <w:pPr>
        <w:ind w:right="-23"/>
        <w:jc w:val="center"/>
        <w:rPr>
          <w:sz w:val="26"/>
          <w:szCs w:val="26"/>
        </w:rPr>
      </w:pPr>
      <w:r w:rsidRPr="000B3E94">
        <w:rPr>
          <w:sz w:val="26"/>
          <w:szCs w:val="26"/>
        </w:rPr>
        <w:t xml:space="preserve">аналитического </w:t>
      </w:r>
      <w:r w:rsidR="00240D2D" w:rsidRPr="000B3E94">
        <w:rPr>
          <w:sz w:val="26"/>
          <w:szCs w:val="26"/>
        </w:rPr>
        <w:t>отдела</w:t>
      </w:r>
      <w:r w:rsidRPr="000B3E94">
        <w:rPr>
          <w:sz w:val="26"/>
          <w:szCs w:val="26"/>
        </w:rPr>
        <w:t xml:space="preserve"> аппарата</w:t>
      </w:r>
    </w:p>
    <w:p w:rsidR="00B7116F" w:rsidRPr="000B3E94" w:rsidRDefault="00B7116F" w:rsidP="005A268A">
      <w:pPr>
        <w:ind w:right="-23"/>
        <w:jc w:val="center"/>
        <w:rPr>
          <w:sz w:val="26"/>
          <w:szCs w:val="26"/>
        </w:rPr>
      </w:pPr>
      <w:r w:rsidRPr="000B3E94">
        <w:rPr>
          <w:sz w:val="26"/>
          <w:szCs w:val="26"/>
        </w:rPr>
        <w:t>Думы городского округа Тольятти</w:t>
      </w:r>
    </w:p>
    <w:p w:rsidR="00B14DE5" w:rsidRPr="000B3E94" w:rsidRDefault="00B14DE5" w:rsidP="005A268A">
      <w:pPr>
        <w:ind w:right="-23"/>
        <w:jc w:val="center"/>
        <w:rPr>
          <w:sz w:val="26"/>
          <w:szCs w:val="26"/>
        </w:rPr>
      </w:pPr>
    </w:p>
    <w:p w:rsidR="00A062C9" w:rsidRPr="00A062C9" w:rsidRDefault="00964218" w:rsidP="00A062C9">
      <w:pPr>
        <w:ind w:right="-23"/>
        <w:jc w:val="center"/>
        <w:rPr>
          <w:sz w:val="26"/>
          <w:szCs w:val="26"/>
        </w:rPr>
      </w:pPr>
      <w:r w:rsidRPr="00964218">
        <w:rPr>
          <w:sz w:val="26"/>
          <w:szCs w:val="26"/>
        </w:rPr>
        <w:t xml:space="preserve">на </w:t>
      </w:r>
      <w:r w:rsidR="00A062C9">
        <w:rPr>
          <w:sz w:val="26"/>
          <w:szCs w:val="26"/>
        </w:rPr>
        <w:t>и</w:t>
      </w:r>
      <w:r w:rsidR="00A062C9" w:rsidRPr="00A062C9">
        <w:rPr>
          <w:sz w:val="26"/>
          <w:szCs w:val="26"/>
        </w:rPr>
        <w:t>нформаци</w:t>
      </w:r>
      <w:r w:rsidR="00A062C9">
        <w:rPr>
          <w:sz w:val="26"/>
          <w:szCs w:val="26"/>
        </w:rPr>
        <w:t>ю</w:t>
      </w:r>
      <w:r w:rsidR="00A062C9" w:rsidRPr="00A062C9">
        <w:rPr>
          <w:sz w:val="26"/>
          <w:szCs w:val="26"/>
        </w:rPr>
        <w:t xml:space="preserve"> администрации городского округа Тольятти </w:t>
      </w:r>
    </w:p>
    <w:p w:rsidR="00A062C9" w:rsidRDefault="00A062C9" w:rsidP="00A062C9">
      <w:pPr>
        <w:ind w:right="-23"/>
        <w:jc w:val="center"/>
        <w:rPr>
          <w:sz w:val="26"/>
          <w:szCs w:val="26"/>
        </w:rPr>
      </w:pPr>
      <w:r w:rsidRPr="00A062C9">
        <w:rPr>
          <w:sz w:val="26"/>
          <w:szCs w:val="26"/>
        </w:rPr>
        <w:t>о подготовке к отопительному сезону 2024-2025 годов.</w:t>
      </w:r>
    </w:p>
    <w:p w:rsidR="00DF6628" w:rsidRDefault="009C0901" w:rsidP="00A062C9">
      <w:pPr>
        <w:ind w:right="-23"/>
        <w:jc w:val="center"/>
        <w:rPr>
          <w:sz w:val="26"/>
          <w:szCs w:val="26"/>
        </w:rPr>
      </w:pPr>
      <w:r w:rsidRPr="009C0901">
        <w:rPr>
          <w:sz w:val="26"/>
          <w:szCs w:val="26"/>
        </w:rPr>
        <w:t xml:space="preserve">(Д – </w:t>
      </w:r>
      <w:r w:rsidR="00EE0A4D">
        <w:rPr>
          <w:sz w:val="26"/>
          <w:szCs w:val="26"/>
        </w:rPr>
        <w:t>2</w:t>
      </w:r>
      <w:r w:rsidR="00612E3C">
        <w:rPr>
          <w:sz w:val="26"/>
          <w:szCs w:val="26"/>
        </w:rPr>
        <w:t xml:space="preserve">23 </w:t>
      </w:r>
      <w:r w:rsidRPr="009C0901">
        <w:rPr>
          <w:sz w:val="26"/>
          <w:szCs w:val="26"/>
        </w:rPr>
        <w:t xml:space="preserve">от </w:t>
      </w:r>
      <w:r w:rsidR="00612E3C">
        <w:rPr>
          <w:sz w:val="26"/>
          <w:szCs w:val="26"/>
        </w:rPr>
        <w:t>0</w:t>
      </w:r>
      <w:r w:rsidR="00EE0A4D">
        <w:rPr>
          <w:sz w:val="26"/>
          <w:szCs w:val="26"/>
        </w:rPr>
        <w:t>7</w:t>
      </w:r>
      <w:r w:rsidRPr="009C0901">
        <w:rPr>
          <w:sz w:val="26"/>
          <w:szCs w:val="26"/>
        </w:rPr>
        <w:t>.</w:t>
      </w:r>
      <w:r w:rsidR="00612E3C">
        <w:rPr>
          <w:sz w:val="26"/>
          <w:szCs w:val="26"/>
        </w:rPr>
        <w:t>1</w:t>
      </w:r>
      <w:r w:rsidRPr="009C0901">
        <w:rPr>
          <w:sz w:val="26"/>
          <w:szCs w:val="26"/>
        </w:rPr>
        <w:t>0.2024г.)</w:t>
      </w:r>
    </w:p>
    <w:p w:rsidR="009C0901" w:rsidRPr="000B3E94" w:rsidRDefault="009C0901" w:rsidP="009C0901">
      <w:pPr>
        <w:ind w:right="-23"/>
        <w:jc w:val="center"/>
        <w:rPr>
          <w:b/>
          <w:sz w:val="26"/>
          <w:szCs w:val="26"/>
        </w:rPr>
      </w:pPr>
    </w:p>
    <w:p w:rsidR="00E5059C" w:rsidRPr="00033F9D" w:rsidRDefault="00E5059C" w:rsidP="000D5D7B">
      <w:pPr>
        <w:tabs>
          <w:tab w:val="left" w:pos="9072"/>
        </w:tabs>
        <w:spacing w:line="276" w:lineRule="auto"/>
        <w:ind w:rightChars="-9" w:right="-22" w:firstLine="709"/>
        <w:jc w:val="both"/>
        <w:rPr>
          <w:sz w:val="28"/>
          <w:szCs w:val="28"/>
        </w:rPr>
      </w:pPr>
      <w:r w:rsidRPr="00033F9D">
        <w:rPr>
          <w:sz w:val="28"/>
          <w:szCs w:val="28"/>
        </w:rPr>
        <w:t>Рассмотрев представленны</w:t>
      </w:r>
      <w:r w:rsidR="009C110D" w:rsidRPr="00033F9D">
        <w:rPr>
          <w:sz w:val="28"/>
          <w:szCs w:val="28"/>
        </w:rPr>
        <w:t>й пакет документов</w:t>
      </w:r>
      <w:r w:rsidRPr="00033F9D">
        <w:rPr>
          <w:sz w:val="28"/>
          <w:szCs w:val="28"/>
        </w:rPr>
        <w:t xml:space="preserve">, </w:t>
      </w:r>
      <w:r w:rsidR="00F66CC1" w:rsidRPr="00033F9D">
        <w:rPr>
          <w:sz w:val="28"/>
          <w:szCs w:val="28"/>
        </w:rPr>
        <w:t>отмечае</w:t>
      </w:r>
      <w:r w:rsidR="00ED620C" w:rsidRPr="00033F9D">
        <w:rPr>
          <w:sz w:val="28"/>
          <w:szCs w:val="28"/>
        </w:rPr>
        <w:t>м</w:t>
      </w:r>
      <w:r w:rsidR="00F66CC1" w:rsidRPr="00033F9D">
        <w:rPr>
          <w:sz w:val="28"/>
          <w:szCs w:val="28"/>
        </w:rPr>
        <w:t xml:space="preserve"> следующее.</w:t>
      </w:r>
    </w:p>
    <w:p w:rsidR="00A062C9" w:rsidRPr="00A062C9" w:rsidRDefault="00A062C9" w:rsidP="00A062C9">
      <w:pPr>
        <w:tabs>
          <w:tab w:val="left" w:pos="9072"/>
        </w:tabs>
        <w:ind w:rightChars="-9" w:right="-22" w:firstLine="720"/>
        <w:jc w:val="both"/>
        <w:rPr>
          <w:sz w:val="28"/>
          <w:szCs w:val="28"/>
        </w:rPr>
      </w:pPr>
      <w:proofErr w:type="gramStart"/>
      <w:r w:rsidRPr="00A062C9">
        <w:rPr>
          <w:sz w:val="28"/>
          <w:szCs w:val="28"/>
        </w:rPr>
        <w:t>Порядок и требования по подготовке к отопительному сезону предусмотрены Правилами и нормами технической эксплуатации жилищного фонда, утв. Постановлением Госстроя РФ от 27.09.2003 N 170 (далее - Правила эксплуатации жилищного фонда), Правилами технической эксплуатации тепловых энергоустановок, утв. Приказом Минэнерго России от 24.03.2003 N 115 (далее - Правила технической эксплуатации тепловых энергоустановок), а также Правилами оценки готовности к отопительному периоду, утв. Приказом Минэнерго России</w:t>
      </w:r>
      <w:proofErr w:type="gramEnd"/>
      <w:r w:rsidRPr="00A062C9">
        <w:rPr>
          <w:sz w:val="28"/>
          <w:szCs w:val="28"/>
        </w:rPr>
        <w:t xml:space="preserve"> от 12.03.2013 N 103 (далее - Правила оценки готовности).</w:t>
      </w:r>
    </w:p>
    <w:p w:rsidR="00A062C9" w:rsidRPr="00A062C9" w:rsidRDefault="00A062C9" w:rsidP="00A062C9">
      <w:pPr>
        <w:tabs>
          <w:tab w:val="left" w:pos="9072"/>
        </w:tabs>
        <w:ind w:rightChars="-9" w:right="-22" w:firstLine="720"/>
        <w:jc w:val="both"/>
        <w:rPr>
          <w:sz w:val="28"/>
          <w:szCs w:val="28"/>
        </w:rPr>
      </w:pPr>
      <w:r w:rsidRPr="00A062C9">
        <w:rPr>
          <w:sz w:val="28"/>
          <w:szCs w:val="28"/>
        </w:rPr>
        <w:t>В соответствии с п. 2.6.6 Правил эксплуатации жилищного фонда в период подготовки жилищного фонда к работе в зимних условиях организуется:</w:t>
      </w:r>
    </w:p>
    <w:p w:rsidR="00A062C9" w:rsidRPr="00A062C9" w:rsidRDefault="00A062C9" w:rsidP="00A062C9">
      <w:pPr>
        <w:tabs>
          <w:tab w:val="left" w:pos="9072"/>
        </w:tabs>
        <w:ind w:rightChars="-9" w:right="-22" w:firstLine="720"/>
        <w:jc w:val="both"/>
        <w:rPr>
          <w:sz w:val="28"/>
          <w:szCs w:val="28"/>
        </w:rPr>
      </w:pPr>
      <w:r w:rsidRPr="00A062C9">
        <w:rPr>
          <w:sz w:val="28"/>
          <w:szCs w:val="28"/>
        </w:rPr>
        <w:t>- подготовка и переподготовка кадров работников котельных, тепловых пунктов, работников аварийной службы и рабочих текущего ремонта, дворников;</w:t>
      </w:r>
    </w:p>
    <w:p w:rsidR="00A062C9" w:rsidRPr="00A062C9" w:rsidRDefault="00A062C9" w:rsidP="00A062C9">
      <w:pPr>
        <w:tabs>
          <w:tab w:val="left" w:pos="9072"/>
        </w:tabs>
        <w:ind w:rightChars="-9" w:right="-22" w:firstLine="720"/>
        <w:jc w:val="both"/>
        <w:rPr>
          <w:sz w:val="28"/>
          <w:szCs w:val="28"/>
        </w:rPr>
      </w:pPr>
      <w:r w:rsidRPr="00A062C9">
        <w:rPr>
          <w:sz w:val="28"/>
          <w:szCs w:val="28"/>
        </w:rPr>
        <w:t>- подготовка аварийных служб (автотранспорта, оборудования, сре</w:t>
      </w:r>
      <w:proofErr w:type="gramStart"/>
      <w:r w:rsidRPr="00A062C9">
        <w:rPr>
          <w:sz w:val="28"/>
          <w:szCs w:val="28"/>
        </w:rPr>
        <w:t>дств св</w:t>
      </w:r>
      <w:proofErr w:type="gramEnd"/>
      <w:r w:rsidRPr="00A062C9">
        <w:rPr>
          <w:sz w:val="28"/>
          <w:szCs w:val="28"/>
        </w:rPr>
        <w:t>язи, инструментов и инвентаря, запасов материалов и инструктаж персонала);</w:t>
      </w:r>
    </w:p>
    <w:p w:rsidR="00A062C9" w:rsidRPr="00A062C9" w:rsidRDefault="00A062C9" w:rsidP="00A062C9">
      <w:pPr>
        <w:tabs>
          <w:tab w:val="left" w:pos="9072"/>
        </w:tabs>
        <w:ind w:rightChars="-9" w:right="-22" w:firstLine="720"/>
        <w:jc w:val="both"/>
        <w:rPr>
          <w:sz w:val="28"/>
          <w:szCs w:val="28"/>
        </w:rPr>
      </w:pPr>
      <w:r w:rsidRPr="00A062C9">
        <w:rPr>
          <w:sz w:val="28"/>
          <w:szCs w:val="28"/>
        </w:rPr>
        <w:t>- подготовка (восстановление) схем внутридомовых систем холодного и горячего водоснабжения, канализации, центрального отопления и вентиляции, газа с указанием расположения запорной арматуры и выключателей (для слесарей и электриков по ликвидации аварий и неисправностей внутридомовых инженерных систем);</w:t>
      </w:r>
    </w:p>
    <w:p w:rsidR="00A062C9" w:rsidRPr="00A062C9" w:rsidRDefault="00A062C9" w:rsidP="00A062C9">
      <w:pPr>
        <w:tabs>
          <w:tab w:val="left" w:pos="9072"/>
        </w:tabs>
        <w:ind w:rightChars="-9" w:right="-22" w:firstLine="720"/>
        <w:jc w:val="both"/>
        <w:rPr>
          <w:sz w:val="28"/>
          <w:szCs w:val="28"/>
        </w:rPr>
      </w:pPr>
      <w:r w:rsidRPr="00A062C9">
        <w:rPr>
          <w:sz w:val="28"/>
          <w:szCs w:val="28"/>
        </w:rPr>
        <w:t>- в неотапливаемых помещениях обеспечивают ремонт изоляции труб водопровода и канализации, противопожарного водопровода.</w:t>
      </w:r>
    </w:p>
    <w:p w:rsidR="00A062C9" w:rsidRDefault="00A062C9" w:rsidP="00A062C9">
      <w:pPr>
        <w:tabs>
          <w:tab w:val="left" w:pos="9072"/>
        </w:tabs>
        <w:ind w:rightChars="-9" w:right="-22" w:firstLine="720"/>
        <w:jc w:val="both"/>
        <w:rPr>
          <w:sz w:val="28"/>
          <w:szCs w:val="28"/>
        </w:rPr>
      </w:pPr>
      <w:proofErr w:type="gramStart"/>
      <w:r w:rsidRPr="00A062C9">
        <w:rPr>
          <w:sz w:val="28"/>
          <w:szCs w:val="28"/>
        </w:rPr>
        <w:t xml:space="preserve">Сроки начала и окончания подготовки к зиме каждого жилого дома, котельной, теплового пункта и теплового (элеваторного) узла утверждаются органом местного самоуправления (по предложению организации, обслуживающей указанный жилищный фонд) с учетом завершения всех в центральных </w:t>
      </w:r>
      <w:r w:rsidR="00930A2E">
        <w:rPr>
          <w:sz w:val="28"/>
          <w:szCs w:val="28"/>
        </w:rPr>
        <w:t xml:space="preserve">регионах </w:t>
      </w:r>
      <w:r w:rsidRPr="00A062C9">
        <w:rPr>
          <w:sz w:val="28"/>
          <w:szCs w:val="28"/>
        </w:rPr>
        <w:t>- к 15 сентября, включая проведение пробных топок центрального отопления и печей (п. 2.6.3 Правил эксплуатации жилищного фонда).</w:t>
      </w:r>
      <w:proofErr w:type="gramEnd"/>
    </w:p>
    <w:p w:rsidR="00930A2E" w:rsidRPr="00A062C9" w:rsidRDefault="00930A2E" w:rsidP="00A062C9">
      <w:pPr>
        <w:tabs>
          <w:tab w:val="left" w:pos="9072"/>
        </w:tabs>
        <w:ind w:rightChars="-9" w:right="-22" w:firstLine="720"/>
        <w:jc w:val="both"/>
        <w:rPr>
          <w:sz w:val="28"/>
          <w:szCs w:val="28"/>
        </w:rPr>
      </w:pPr>
      <w:r w:rsidRPr="00930A2E">
        <w:rPr>
          <w:sz w:val="28"/>
          <w:szCs w:val="28"/>
        </w:rPr>
        <w:t xml:space="preserve">Срок выдачи паспорта готовности для </w:t>
      </w:r>
      <w:proofErr w:type="spellStart"/>
      <w:r w:rsidRPr="00930A2E">
        <w:rPr>
          <w:sz w:val="28"/>
          <w:szCs w:val="28"/>
        </w:rPr>
        <w:t>ресурсоснабжающих</w:t>
      </w:r>
      <w:proofErr w:type="spellEnd"/>
      <w:r w:rsidRPr="00930A2E">
        <w:rPr>
          <w:sz w:val="28"/>
          <w:szCs w:val="28"/>
        </w:rPr>
        <w:t xml:space="preserve"> организаций не позднее 1 ноября.</w:t>
      </w:r>
    </w:p>
    <w:p w:rsidR="00A062C9" w:rsidRPr="00A062C9" w:rsidRDefault="00A062C9" w:rsidP="00A062C9">
      <w:pPr>
        <w:tabs>
          <w:tab w:val="left" w:pos="9072"/>
        </w:tabs>
        <w:ind w:rightChars="-9" w:right="-22" w:firstLine="720"/>
        <w:jc w:val="both"/>
        <w:rPr>
          <w:sz w:val="28"/>
          <w:szCs w:val="28"/>
        </w:rPr>
      </w:pPr>
      <w:r w:rsidRPr="00A062C9">
        <w:rPr>
          <w:sz w:val="28"/>
          <w:szCs w:val="28"/>
        </w:rPr>
        <w:t xml:space="preserve">Собственником жилищного фонда или организацией по его обслуживанию составляется план-график подготовки жилищного фонда к эксплуатации в зимних условиях, который утверждается органами местного </w:t>
      </w:r>
      <w:r w:rsidRPr="00A062C9">
        <w:rPr>
          <w:sz w:val="28"/>
          <w:szCs w:val="28"/>
        </w:rPr>
        <w:lastRenderedPageBreak/>
        <w:t>самоуправления на основе результатов весеннего осмотра и недостатков, выявленных за прошедший период (п. 2.6.4 Правил эксплуатации жилищного фонда).</w:t>
      </w:r>
    </w:p>
    <w:p w:rsidR="00A062C9" w:rsidRPr="00A062C9" w:rsidRDefault="00A062C9" w:rsidP="00A062C9">
      <w:pPr>
        <w:tabs>
          <w:tab w:val="left" w:pos="9072"/>
        </w:tabs>
        <w:ind w:rightChars="-9" w:right="-22" w:firstLine="720"/>
        <w:jc w:val="both"/>
        <w:rPr>
          <w:sz w:val="28"/>
          <w:szCs w:val="28"/>
        </w:rPr>
      </w:pPr>
      <w:proofErr w:type="gramStart"/>
      <w:r w:rsidRPr="00A062C9">
        <w:rPr>
          <w:sz w:val="28"/>
          <w:szCs w:val="28"/>
        </w:rPr>
        <w:t>При подготовке к предстоящему отопительному периоду выявляются дефекты в работе оборудования и отклонения от гидравлического и теплового режимов, составляются планы работ, подготавливается необходимая техническая документация и материально-технические ресурсы.</w:t>
      </w:r>
      <w:proofErr w:type="gramEnd"/>
      <w:r w:rsidRPr="00A062C9">
        <w:rPr>
          <w:sz w:val="28"/>
          <w:szCs w:val="28"/>
        </w:rPr>
        <w:t xml:space="preserve"> Графики подготовки к предстоящему отопительному периоду источников теплоты, тепловых сетей и систем теплопотребления разрабатываются до окончания текущего отопительного периода, но не позднее мая текущего года (п. 11.2 Правил технической эксплуатации тепловых энергоустановок).</w:t>
      </w:r>
    </w:p>
    <w:p w:rsidR="00A062C9" w:rsidRPr="00A062C9" w:rsidRDefault="00A062C9" w:rsidP="00A062C9">
      <w:pPr>
        <w:tabs>
          <w:tab w:val="left" w:pos="9072"/>
        </w:tabs>
        <w:ind w:rightChars="-9" w:right="-22" w:firstLine="720"/>
        <w:jc w:val="both"/>
        <w:rPr>
          <w:sz w:val="28"/>
          <w:szCs w:val="28"/>
        </w:rPr>
      </w:pPr>
      <w:r w:rsidRPr="00A062C9">
        <w:rPr>
          <w:sz w:val="28"/>
          <w:szCs w:val="28"/>
        </w:rPr>
        <w:t>Для обеспечения надежной и безопасной работы систем теплоснабжения, своевременного устранения аварий и недопущения их развития в организациях проводятся тренировки по взаимодействию персонала при ликвидации аварийных ситуаций, разработаны организационно-технические мероприятия (инструкции) (п. 11.3 Правил технической эксплуатации тепловых энергоустановок).</w:t>
      </w:r>
    </w:p>
    <w:p w:rsidR="00A062C9" w:rsidRDefault="00A062C9" w:rsidP="00A062C9">
      <w:pPr>
        <w:tabs>
          <w:tab w:val="left" w:pos="9072"/>
        </w:tabs>
        <w:ind w:rightChars="-9" w:right="-22" w:firstLine="720"/>
        <w:jc w:val="both"/>
        <w:rPr>
          <w:sz w:val="28"/>
          <w:szCs w:val="28"/>
        </w:rPr>
      </w:pPr>
      <w:r w:rsidRPr="00A062C9">
        <w:rPr>
          <w:sz w:val="28"/>
          <w:szCs w:val="28"/>
        </w:rPr>
        <w:t>До начала отопительного периода теплоснабжающие организации разрабатывают и утверждают в органах местного самоуправления графики ограничений отпуска тепловой энергии и теплоносителя в случае принятия неотложных мер по предотвращению или ликвидации аварий в системе теплоснабжения (п. 11.4 Правил технической эксплуатации тепловых энергоустановок).</w:t>
      </w:r>
    </w:p>
    <w:p w:rsidR="00A062C9" w:rsidRPr="00930A2E" w:rsidRDefault="00A062C9" w:rsidP="00A062C9">
      <w:pPr>
        <w:tabs>
          <w:tab w:val="left" w:pos="9072"/>
        </w:tabs>
        <w:ind w:rightChars="-9" w:right="-22" w:firstLine="720"/>
        <w:jc w:val="both"/>
        <w:rPr>
          <w:sz w:val="28"/>
          <w:szCs w:val="28"/>
          <w:u w:val="single"/>
        </w:rPr>
      </w:pPr>
      <w:r w:rsidRPr="00930A2E">
        <w:rPr>
          <w:sz w:val="28"/>
          <w:szCs w:val="28"/>
          <w:u w:val="single"/>
        </w:rPr>
        <w:t>Виды проводимых работ</w:t>
      </w:r>
      <w:r w:rsidR="00930A2E">
        <w:rPr>
          <w:sz w:val="28"/>
          <w:szCs w:val="28"/>
          <w:u w:val="single"/>
        </w:rPr>
        <w:t>.</w:t>
      </w:r>
    </w:p>
    <w:p w:rsidR="00A062C9" w:rsidRPr="00A062C9" w:rsidRDefault="00A062C9" w:rsidP="00A062C9">
      <w:pPr>
        <w:tabs>
          <w:tab w:val="left" w:pos="9072"/>
        </w:tabs>
        <w:ind w:rightChars="-9" w:right="-22" w:firstLine="720"/>
        <w:jc w:val="both"/>
        <w:rPr>
          <w:sz w:val="28"/>
          <w:szCs w:val="28"/>
        </w:rPr>
      </w:pPr>
      <w:r w:rsidRPr="00A062C9">
        <w:rPr>
          <w:sz w:val="28"/>
          <w:szCs w:val="28"/>
        </w:rPr>
        <w:t xml:space="preserve">В соответствии с требованиями п. 2.6.5 Правил эксплуатации жилищного фонда подготовке к зиме (проведение гидравлических испытаний, ремонт, поверка и наладка) подлежит весь комплекс устройств, обеспечивающих бесперебойную подачу тепла в квартиры (котельные, внутридомовые сети, групповые и местные тепловые пункты в домах, системы отопления, вентиляции). </w:t>
      </w:r>
      <w:proofErr w:type="gramStart"/>
      <w:r w:rsidRPr="00A062C9">
        <w:rPr>
          <w:sz w:val="28"/>
          <w:szCs w:val="28"/>
        </w:rPr>
        <w:t>Котельные, тепловые пункты и узлы должны быть обеспечены средствами автоматизации, контрольно-измерительными приборами (КИП), запорной регулирующей аппаратурой, схемами разводки систем отопления, ГВС, ХВС, приточно-вытяжной вентиляции, конструкциями с указанием использования оборудования при различных эксплуатационных режимах (наполнении, подпитке, спуске воды из систем отопления и др.), техническими паспортами оборудования, режимными картами, журналами записи параметров, журналами дефектов оборудования.</w:t>
      </w:r>
      <w:proofErr w:type="gramEnd"/>
    </w:p>
    <w:p w:rsidR="00A062C9" w:rsidRPr="00A062C9" w:rsidRDefault="00A062C9" w:rsidP="00A062C9">
      <w:pPr>
        <w:tabs>
          <w:tab w:val="left" w:pos="9072"/>
        </w:tabs>
        <w:ind w:rightChars="-9" w:right="-22" w:firstLine="720"/>
        <w:jc w:val="both"/>
        <w:rPr>
          <w:sz w:val="28"/>
          <w:szCs w:val="28"/>
        </w:rPr>
      </w:pPr>
      <w:r w:rsidRPr="00A062C9">
        <w:rPr>
          <w:sz w:val="28"/>
          <w:szCs w:val="28"/>
        </w:rPr>
        <w:t>Должна быть выполнена наладка внутриквартальных сетей с корректировкой расчетных диаметров дросселирующих устройств на тепловом (элеваторном) узле.</w:t>
      </w:r>
    </w:p>
    <w:p w:rsidR="00A062C9" w:rsidRPr="00A062C9" w:rsidRDefault="00A062C9" w:rsidP="00A062C9">
      <w:pPr>
        <w:tabs>
          <w:tab w:val="left" w:pos="9072"/>
        </w:tabs>
        <w:ind w:rightChars="-9" w:right="-22" w:firstLine="720"/>
        <w:jc w:val="both"/>
        <w:rPr>
          <w:sz w:val="28"/>
          <w:szCs w:val="28"/>
        </w:rPr>
      </w:pPr>
      <w:r w:rsidRPr="00A062C9">
        <w:rPr>
          <w:sz w:val="28"/>
          <w:szCs w:val="28"/>
        </w:rPr>
        <w:t>Устройства газового хозяйства должны пройти наладку запорно-предохранительных клапанов и регуляторов давления на зимний период.</w:t>
      </w:r>
    </w:p>
    <w:p w:rsidR="00A062C9" w:rsidRPr="00A062C9" w:rsidRDefault="00A062C9" w:rsidP="00A062C9">
      <w:pPr>
        <w:tabs>
          <w:tab w:val="left" w:pos="9072"/>
        </w:tabs>
        <w:ind w:rightChars="-9" w:right="-22" w:firstLine="720"/>
        <w:jc w:val="both"/>
        <w:rPr>
          <w:sz w:val="28"/>
          <w:szCs w:val="28"/>
        </w:rPr>
      </w:pPr>
      <w:r w:rsidRPr="00A062C9">
        <w:rPr>
          <w:sz w:val="28"/>
          <w:szCs w:val="28"/>
        </w:rPr>
        <w:lastRenderedPageBreak/>
        <w:t>Оборудование насосных станций, систем противопожарного оборудования должно быть укомплектовано основным и резервным оборудованием, обеспечено автоматическое включение резервных насосов при отказе основных, отрегулировано и исправно.</w:t>
      </w:r>
    </w:p>
    <w:p w:rsidR="00A062C9" w:rsidRPr="00A062C9" w:rsidRDefault="00A062C9" w:rsidP="00A062C9">
      <w:pPr>
        <w:tabs>
          <w:tab w:val="left" w:pos="9072"/>
        </w:tabs>
        <w:ind w:rightChars="-9" w:right="-22" w:firstLine="720"/>
        <w:jc w:val="both"/>
        <w:rPr>
          <w:sz w:val="28"/>
          <w:szCs w:val="28"/>
        </w:rPr>
      </w:pPr>
      <w:r w:rsidRPr="00A062C9">
        <w:rPr>
          <w:sz w:val="28"/>
          <w:szCs w:val="28"/>
        </w:rPr>
        <w:t>В неотапливаемых помещениях необходимо проверить состояние и произвести ремонт изоляции труб водопровода и канализации, ЦО и ГВС, утеплить противопожарный водопровод (п. 2.6.7 Правил эксплуатации жилищного фонда).</w:t>
      </w:r>
    </w:p>
    <w:p w:rsidR="00A062C9" w:rsidRPr="00A062C9" w:rsidRDefault="00A062C9" w:rsidP="00A062C9">
      <w:pPr>
        <w:tabs>
          <w:tab w:val="left" w:pos="9072"/>
        </w:tabs>
        <w:ind w:rightChars="-9" w:right="-22" w:firstLine="720"/>
        <w:jc w:val="both"/>
        <w:rPr>
          <w:sz w:val="28"/>
          <w:szCs w:val="28"/>
        </w:rPr>
      </w:pPr>
      <w:r w:rsidRPr="00A062C9">
        <w:rPr>
          <w:sz w:val="28"/>
          <w:szCs w:val="28"/>
        </w:rPr>
        <w:t>Кроме того, согласно п. 2.6.13 Правил эксплуатации жилищного фонда в летний период должны быть проведены следующие работы:</w:t>
      </w:r>
    </w:p>
    <w:p w:rsidR="00A062C9" w:rsidRDefault="00A062C9" w:rsidP="00A062C9">
      <w:pPr>
        <w:tabs>
          <w:tab w:val="left" w:pos="9072"/>
        </w:tabs>
        <w:ind w:rightChars="-9" w:right="-22" w:firstLine="720"/>
        <w:jc w:val="both"/>
        <w:rPr>
          <w:sz w:val="28"/>
          <w:szCs w:val="28"/>
        </w:rPr>
      </w:pPr>
      <w:r w:rsidRPr="00A062C9">
        <w:rPr>
          <w:sz w:val="28"/>
          <w:szCs w:val="28"/>
        </w:rPr>
        <w:t xml:space="preserve">а) по котельным - ревизия арматуры и оборудования приборов КИП (контрольно-измерительных приборов) и автоматики, устранения щелей в обмуровке котлов и дымоходов, подготовлен контингент операторов и осуществлен завоз топлива: твердого - в расчете 70% потребности в отопительном сезоне, жидкого - по наличию складов, но не </w:t>
      </w:r>
      <w:proofErr w:type="gramStart"/>
      <w:r w:rsidRPr="00A062C9">
        <w:rPr>
          <w:sz w:val="28"/>
          <w:szCs w:val="28"/>
        </w:rPr>
        <w:t>менее среднемесячного</w:t>
      </w:r>
      <w:proofErr w:type="gramEnd"/>
      <w:r w:rsidRPr="00A062C9">
        <w:rPr>
          <w:sz w:val="28"/>
          <w:szCs w:val="28"/>
        </w:rPr>
        <w:t xml:space="preserve"> запаса;</w:t>
      </w:r>
    </w:p>
    <w:p w:rsidR="00737A03" w:rsidRPr="00A062C9" w:rsidRDefault="00737A03" w:rsidP="00A062C9">
      <w:pPr>
        <w:tabs>
          <w:tab w:val="left" w:pos="9072"/>
        </w:tabs>
        <w:ind w:rightChars="-9" w:right="-22" w:firstLine="720"/>
        <w:jc w:val="both"/>
        <w:rPr>
          <w:sz w:val="28"/>
          <w:szCs w:val="28"/>
        </w:rPr>
      </w:pPr>
      <w:r w:rsidRPr="00737A03">
        <w:rPr>
          <w:sz w:val="28"/>
          <w:szCs w:val="28"/>
        </w:rPr>
        <w:t>На всех котельных, ТЭЦ городского округа Тольятти создан 100% резервный запас топлива (мазут) и материально-технических ресурсов.</w:t>
      </w:r>
    </w:p>
    <w:p w:rsidR="00A062C9" w:rsidRPr="00A062C9" w:rsidRDefault="00A062C9" w:rsidP="00A062C9">
      <w:pPr>
        <w:tabs>
          <w:tab w:val="left" w:pos="9072"/>
        </w:tabs>
        <w:ind w:rightChars="-9" w:right="-22" w:firstLine="720"/>
        <w:jc w:val="both"/>
        <w:rPr>
          <w:sz w:val="28"/>
          <w:szCs w:val="28"/>
        </w:rPr>
      </w:pPr>
      <w:r w:rsidRPr="00A062C9">
        <w:rPr>
          <w:sz w:val="28"/>
          <w:szCs w:val="28"/>
        </w:rPr>
        <w:t>б) по тепловым сетям - промывка систем, ревизия арматуры, устранение постоянных и периодических засорений каналов, восстановление разрушенной или замена недостаточной тепловой изоляции труб в камерах, подземных каналах и подвалах (технических подпольях);</w:t>
      </w:r>
    </w:p>
    <w:p w:rsidR="00A062C9" w:rsidRPr="00A062C9" w:rsidRDefault="00A062C9" w:rsidP="00A062C9">
      <w:pPr>
        <w:tabs>
          <w:tab w:val="left" w:pos="9072"/>
        </w:tabs>
        <w:ind w:rightChars="-9" w:right="-22" w:firstLine="720"/>
        <w:jc w:val="both"/>
        <w:rPr>
          <w:sz w:val="28"/>
          <w:szCs w:val="28"/>
        </w:rPr>
      </w:pPr>
      <w:r w:rsidRPr="00A062C9">
        <w:rPr>
          <w:sz w:val="28"/>
          <w:szCs w:val="28"/>
        </w:rPr>
        <w:t>в) по тепловым пунктам - ревизия арматуры и оборудования (насосов, подогревателей и др.);</w:t>
      </w:r>
    </w:p>
    <w:p w:rsidR="00A062C9" w:rsidRPr="00A062C9" w:rsidRDefault="00A062C9" w:rsidP="00A062C9">
      <w:pPr>
        <w:tabs>
          <w:tab w:val="left" w:pos="9072"/>
        </w:tabs>
        <w:ind w:rightChars="-9" w:right="-22" w:firstLine="720"/>
        <w:jc w:val="both"/>
        <w:rPr>
          <w:sz w:val="28"/>
          <w:szCs w:val="28"/>
        </w:rPr>
      </w:pPr>
      <w:r w:rsidRPr="00A062C9">
        <w:rPr>
          <w:sz w:val="28"/>
          <w:szCs w:val="28"/>
        </w:rPr>
        <w:t xml:space="preserve">г) по системам отопления и горячего водоснабжения - ревизия кранов и другой запорной арматуры расширителей и воздухосборников, восстановление разрушенных или замена недостаточной тепловой изоляции труб в лестничных клетках, подвалах, чердаках и в нишах санитарных узлов. При наличии </w:t>
      </w:r>
      <w:proofErr w:type="spellStart"/>
      <w:r w:rsidRPr="00A062C9">
        <w:rPr>
          <w:sz w:val="28"/>
          <w:szCs w:val="28"/>
        </w:rPr>
        <w:t>непрогрева</w:t>
      </w:r>
      <w:proofErr w:type="spellEnd"/>
      <w:r w:rsidRPr="00A062C9">
        <w:rPr>
          <w:sz w:val="28"/>
          <w:szCs w:val="28"/>
        </w:rPr>
        <w:t xml:space="preserve"> радиаторов следует провести их гидропневматическую промывку. По окончании всех ремонтных работ весь комплекс устройств по теплоснабжению подлежит эксплуатационной наладке во время пробной топки.</w:t>
      </w:r>
    </w:p>
    <w:p w:rsidR="00A062C9" w:rsidRPr="00A062C9" w:rsidRDefault="00A062C9" w:rsidP="00A062C9">
      <w:pPr>
        <w:tabs>
          <w:tab w:val="left" w:pos="9072"/>
        </w:tabs>
        <w:ind w:rightChars="-9" w:right="-22" w:firstLine="720"/>
        <w:jc w:val="both"/>
        <w:rPr>
          <w:sz w:val="28"/>
          <w:szCs w:val="28"/>
        </w:rPr>
      </w:pPr>
      <w:r w:rsidRPr="00A062C9">
        <w:rPr>
          <w:sz w:val="28"/>
          <w:szCs w:val="28"/>
        </w:rPr>
        <w:t>Также в соответствии с п. 11.1 Правил технической эксплуатации тепловых энергоустановок при подготовке к отопительному периоду для обеспечения надежности теплоснабжения потребителей необходимо выполнить следующие мероприятия:</w:t>
      </w:r>
    </w:p>
    <w:p w:rsidR="00A062C9" w:rsidRPr="00A062C9" w:rsidRDefault="00A062C9" w:rsidP="00A062C9">
      <w:pPr>
        <w:tabs>
          <w:tab w:val="left" w:pos="9072"/>
        </w:tabs>
        <w:ind w:rightChars="-9" w:right="-22" w:firstLine="720"/>
        <w:jc w:val="both"/>
        <w:rPr>
          <w:sz w:val="28"/>
          <w:szCs w:val="28"/>
        </w:rPr>
      </w:pPr>
      <w:r w:rsidRPr="00A062C9">
        <w:rPr>
          <w:sz w:val="28"/>
          <w:szCs w:val="28"/>
        </w:rPr>
        <w:t>- устранение выявленных нарушений в тепловых и гидравлических режимах работы тепловых энергоустановок;</w:t>
      </w:r>
    </w:p>
    <w:p w:rsidR="00A062C9" w:rsidRPr="00A062C9" w:rsidRDefault="00A062C9" w:rsidP="00A062C9">
      <w:pPr>
        <w:tabs>
          <w:tab w:val="left" w:pos="9072"/>
        </w:tabs>
        <w:ind w:rightChars="-9" w:right="-22" w:firstLine="720"/>
        <w:jc w:val="both"/>
        <w:rPr>
          <w:sz w:val="28"/>
          <w:szCs w:val="28"/>
        </w:rPr>
      </w:pPr>
      <w:r w:rsidRPr="00A062C9">
        <w:rPr>
          <w:sz w:val="28"/>
          <w:szCs w:val="28"/>
        </w:rPr>
        <w:t>- испытания оборудования источников теплоты, тепловых сетей, тепловых пунктов и систем теплопотребления на плотность и прочность;</w:t>
      </w:r>
    </w:p>
    <w:p w:rsidR="00A062C9" w:rsidRPr="00A062C9" w:rsidRDefault="00A062C9" w:rsidP="00A062C9">
      <w:pPr>
        <w:tabs>
          <w:tab w:val="left" w:pos="9072"/>
        </w:tabs>
        <w:ind w:rightChars="-9" w:right="-22" w:firstLine="720"/>
        <w:jc w:val="both"/>
        <w:rPr>
          <w:sz w:val="28"/>
          <w:szCs w:val="28"/>
        </w:rPr>
      </w:pPr>
      <w:r w:rsidRPr="00A062C9">
        <w:rPr>
          <w:sz w:val="28"/>
          <w:szCs w:val="28"/>
        </w:rPr>
        <w:t xml:space="preserve">- </w:t>
      </w:r>
      <w:proofErr w:type="spellStart"/>
      <w:r w:rsidRPr="00A062C9">
        <w:rPr>
          <w:sz w:val="28"/>
          <w:szCs w:val="28"/>
        </w:rPr>
        <w:t>шурфовки</w:t>
      </w:r>
      <w:proofErr w:type="spellEnd"/>
      <w:r w:rsidRPr="00A062C9">
        <w:rPr>
          <w:sz w:val="28"/>
          <w:szCs w:val="28"/>
        </w:rPr>
        <w:t xml:space="preserve"> тепловых сетей, вырезки из трубопроводов для определения коррозионного износа металла труб;</w:t>
      </w:r>
    </w:p>
    <w:p w:rsidR="00A062C9" w:rsidRPr="00A062C9" w:rsidRDefault="00A062C9" w:rsidP="00A062C9">
      <w:pPr>
        <w:tabs>
          <w:tab w:val="left" w:pos="9072"/>
        </w:tabs>
        <w:ind w:rightChars="-9" w:right="-22" w:firstLine="720"/>
        <w:jc w:val="both"/>
        <w:rPr>
          <w:sz w:val="28"/>
          <w:szCs w:val="28"/>
        </w:rPr>
      </w:pPr>
      <w:r w:rsidRPr="00A062C9">
        <w:rPr>
          <w:sz w:val="28"/>
          <w:szCs w:val="28"/>
        </w:rPr>
        <w:t>- промывка оборудования и коммуникаций источников теплоты, трубопроводов тепловых сетей, тепловых пунктов и систем теплопотребления;</w:t>
      </w:r>
    </w:p>
    <w:p w:rsidR="00A062C9" w:rsidRPr="00A062C9" w:rsidRDefault="00A062C9" w:rsidP="00A062C9">
      <w:pPr>
        <w:tabs>
          <w:tab w:val="left" w:pos="9072"/>
        </w:tabs>
        <w:ind w:rightChars="-9" w:right="-22" w:firstLine="720"/>
        <w:jc w:val="both"/>
        <w:rPr>
          <w:sz w:val="28"/>
          <w:szCs w:val="28"/>
        </w:rPr>
      </w:pPr>
      <w:r w:rsidRPr="00A062C9">
        <w:rPr>
          <w:sz w:val="28"/>
          <w:szCs w:val="28"/>
        </w:rPr>
        <w:lastRenderedPageBreak/>
        <w:t>- испытания тепловых сетей на тепловые и гидравлические потери, максимальную температуру теплоносителя в соответствии со сроками, определенными настоящими Правилами;</w:t>
      </w:r>
    </w:p>
    <w:p w:rsidR="00A062C9" w:rsidRPr="00A062C9" w:rsidRDefault="00A062C9" w:rsidP="00A062C9">
      <w:pPr>
        <w:tabs>
          <w:tab w:val="left" w:pos="9072"/>
        </w:tabs>
        <w:ind w:rightChars="-9" w:right="-22" w:firstLine="720"/>
        <w:jc w:val="both"/>
        <w:rPr>
          <w:sz w:val="28"/>
          <w:szCs w:val="28"/>
        </w:rPr>
      </w:pPr>
      <w:r w:rsidRPr="00A062C9">
        <w:rPr>
          <w:sz w:val="28"/>
          <w:szCs w:val="28"/>
        </w:rPr>
        <w:t>- разработка эксплуатационных режимов систем теплоснабжения, а также мероприятий по их внедрению.</w:t>
      </w:r>
    </w:p>
    <w:p w:rsidR="00A062C9" w:rsidRPr="00A062C9" w:rsidRDefault="00A062C9" w:rsidP="00A062C9">
      <w:pPr>
        <w:tabs>
          <w:tab w:val="left" w:pos="9072"/>
        </w:tabs>
        <w:ind w:rightChars="-9" w:right="-22" w:firstLine="720"/>
        <w:jc w:val="both"/>
        <w:rPr>
          <w:sz w:val="28"/>
          <w:szCs w:val="28"/>
        </w:rPr>
      </w:pPr>
      <w:r w:rsidRPr="00A062C9">
        <w:rPr>
          <w:sz w:val="28"/>
          <w:szCs w:val="28"/>
        </w:rPr>
        <w:t>Для выявления оборудования, которое подлежит ремонту, замене (имеют течь составные элементы системы отопления), проводятся промывка и гидравлические испытания на герметичность (</w:t>
      </w:r>
      <w:proofErr w:type="spellStart"/>
      <w:r w:rsidRPr="00A062C9">
        <w:rPr>
          <w:sz w:val="28"/>
          <w:szCs w:val="28"/>
        </w:rPr>
        <w:t>опрессовка</w:t>
      </w:r>
      <w:proofErr w:type="spellEnd"/>
      <w:r w:rsidRPr="00A062C9">
        <w:rPr>
          <w:sz w:val="28"/>
          <w:szCs w:val="28"/>
        </w:rPr>
        <w:t>) систем отопления.</w:t>
      </w:r>
    </w:p>
    <w:p w:rsidR="00A062C9" w:rsidRPr="00A062C9" w:rsidRDefault="00A062C9" w:rsidP="00A062C9">
      <w:pPr>
        <w:tabs>
          <w:tab w:val="left" w:pos="9072"/>
        </w:tabs>
        <w:ind w:rightChars="-9" w:right="-22" w:firstLine="720"/>
        <w:jc w:val="both"/>
        <w:rPr>
          <w:sz w:val="28"/>
          <w:szCs w:val="28"/>
        </w:rPr>
      </w:pPr>
      <w:proofErr w:type="spellStart"/>
      <w:proofErr w:type="gramStart"/>
      <w:r w:rsidRPr="00A062C9">
        <w:rPr>
          <w:sz w:val="28"/>
          <w:szCs w:val="28"/>
        </w:rPr>
        <w:t>Опрессовку</w:t>
      </w:r>
      <w:proofErr w:type="spellEnd"/>
      <w:r w:rsidRPr="00A062C9">
        <w:rPr>
          <w:sz w:val="28"/>
          <w:szCs w:val="28"/>
        </w:rPr>
        <w:t xml:space="preserve"> проводят после монтажа систем, замены участков трубопроводов, замены отдельных элементов арматуры и оборудования, после и перед отопительным сезоном (п. 8.1.2 СП 347.1325800.2017 "Свод правил.</w:t>
      </w:r>
      <w:proofErr w:type="gramEnd"/>
      <w:r w:rsidRPr="00A062C9">
        <w:rPr>
          <w:sz w:val="28"/>
          <w:szCs w:val="28"/>
        </w:rPr>
        <w:t xml:space="preserve"> Внутренние системы отопления, горячего и холодного водоснабжения. Правила эксплуатации", утвержден и введен в действие Приказом Минстроя России от 05.12.2017 N 1617/</w:t>
      </w:r>
      <w:proofErr w:type="spellStart"/>
      <w:proofErr w:type="gramStart"/>
      <w:r w:rsidRPr="00A062C9">
        <w:rPr>
          <w:sz w:val="28"/>
          <w:szCs w:val="28"/>
        </w:rPr>
        <w:t>пр</w:t>
      </w:r>
      <w:proofErr w:type="spellEnd"/>
      <w:proofErr w:type="gramEnd"/>
      <w:r w:rsidRPr="00A062C9">
        <w:rPr>
          <w:sz w:val="28"/>
          <w:szCs w:val="28"/>
        </w:rPr>
        <w:t xml:space="preserve"> (далее - СП 347.1325800.2017)).</w:t>
      </w:r>
    </w:p>
    <w:p w:rsidR="00A062C9" w:rsidRPr="00A062C9" w:rsidRDefault="00A062C9" w:rsidP="00A062C9">
      <w:pPr>
        <w:tabs>
          <w:tab w:val="left" w:pos="9072"/>
        </w:tabs>
        <w:ind w:rightChars="-9" w:right="-22" w:firstLine="720"/>
        <w:jc w:val="both"/>
        <w:rPr>
          <w:sz w:val="28"/>
          <w:szCs w:val="28"/>
        </w:rPr>
      </w:pPr>
      <w:r w:rsidRPr="00A062C9">
        <w:rPr>
          <w:sz w:val="28"/>
          <w:szCs w:val="28"/>
        </w:rPr>
        <w:t>Значение пробного давления при испытании систем отопления не должно превышать предельного давления для установленных в системе трубопроводов, оборудования и отопительных приборов (п. 8.1.2.2 СП 347.1325800.2017).</w:t>
      </w:r>
    </w:p>
    <w:p w:rsidR="00A062C9" w:rsidRPr="00A062C9" w:rsidRDefault="00A062C9" w:rsidP="00A062C9">
      <w:pPr>
        <w:tabs>
          <w:tab w:val="left" w:pos="9072"/>
        </w:tabs>
        <w:ind w:rightChars="-9" w:right="-22" w:firstLine="720"/>
        <w:jc w:val="both"/>
        <w:rPr>
          <w:sz w:val="28"/>
          <w:szCs w:val="28"/>
        </w:rPr>
      </w:pPr>
      <w:r w:rsidRPr="00A062C9">
        <w:rPr>
          <w:sz w:val="28"/>
          <w:szCs w:val="28"/>
        </w:rPr>
        <w:t>Гидравлические испытания считаются удовлетворительными, если в трубах, фланцах, арматуре, оборудовании отсутствуют течи, а значение падения давления во времени соответствует СП 73.13330.2016 "Свод правил. Внутренние санитарно-технические системы зданий. СНиП 3.05.01-85", утв. Приказом Минстроя России от 30.09.2016 N 689/</w:t>
      </w:r>
      <w:proofErr w:type="spellStart"/>
      <w:proofErr w:type="gramStart"/>
      <w:r w:rsidRPr="00A062C9">
        <w:rPr>
          <w:sz w:val="28"/>
          <w:szCs w:val="28"/>
        </w:rPr>
        <w:t>пр</w:t>
      </w:r>
      <w:proofErr w:type="spellEnd"/>
      <w:proofErr w:type="gramEnd"/>
      <w:r w:rsidRPr="00A062C9">
        <w:rPr>
          <w:sz w:val="28"/>
          <w:szCs w:val="28"/>
        </w:rPr>
        <w:t xml:space="preserve"> (п. 8.1.2.3 СП 347.1325800.2017).</w:t>
      </w:r>
    </w:p>
    <w:p w:rsidR="00A062C9" w:rsidRPr="00A062C9" w:rsidRDefault="00A062C9" w:rsidP="00A062C9">
      <w:pPr>
        <w:tabs>
          <w:tab w:val="left" w:pos="9072"/>
        </w:tabs>
        <w:ind w:rightChars="-9" w:right="-22" w:firstLine="720"/>
        <w:jc w:val="both"/>
        <w:rPr>
          <w:sz w:val="28"/>
          <w:szCs w:val="28"/>
        </w:rPr>
      </w:pPr>
      <w:r w:rsidRPr="00A062C9">
        <w:rPr>
          <w:sz w:val="28"/>
          <w:szCs w:val="28"/>
        </w:rPr>
        <w:t>Промывку системы отопления проводят после монтажа, капитального ремонта, при замене трубопроводов, перед началом отопительного периода (п. 8.1.3 СП 347.1325800.2017).</w:t>
      </w:r>
    </w:p>
    <w:p w:rsidR="00A062C9" w:rsidRPr="00A062C9" w:rsidRDefault="00A062C9" w:rsidP="00A062C9">
      <w:pPr>
        <w:tabs>
          <w:tab w:val="left" w:pos="9072"/>
        </w:tabs>
        <w:ind w:rightChars="-9" w:right="-22" w:firstLine="720"/>
        <w:jc w:val="both"/>
        <w:rPr>
          <w:sz w:val="28"/>
          <w:szCs w:val="28"/>
        </w:rPr>
      </w:pPr>
      <w:r w:rsidRPr="00A062C9">
        <w:rPr>
          <w:sz w:val="28"/>
          <w:szCs w:val="28"/>
        </w:rPr>
        <w:t>Скорость воды в трубопроводах при промывке должна превышать проектную в 3 - 4 раза (п. 8.1.3.1 СП 347.1325800.2017).</w:t>
      </w:r>
    </w:p>
    <w:p w:rsidR="00A062C9" w:rsidRPr="00A062C9" w:rsidRDefault="00A062C9" w:rsidP="00A062C9">
      <w:pPr>
        <w:tabs>
          <w:tab w:val="left" w:pos="9072"/>
        </w:tabs>
        <w:ind w:rightChars="-9" w:right="-22" w:firstLine="720"/>
        <w:jc w:val="both"/>
        <w:rPr>
          <w:sz w:val="28"/>
          <w:szCs w:val="28"/>
        </w:rPr>
      </w:pPr>
      <w:r w:rsidRPr="00A062C9">
        <w:rPr>
          <w:sz w:val="28"/>
          <w:szCs w:val="28"/>
        </w:rPr>
        <w:t xml:space="preserve">Для повышения эффективности промывки используют гидропневматический способ, когда в промываемую воду подмешивают сжатый воздух. Расход сжатого воздуха должен составлять не менее 50% расхода воды. Скорость движения </w:t>
      </w:r>
      <w:proofErr w:type="spellStart"/>
      <w:r w:rsidRPr="00A062C9">
        <w:rPr>
          <w:sz w:val="28"/>
          <w:szCs w:val="28"/>
        </w:rPr>
        <w:t>водовоздушной</w:t>
      </w:r>
      <w:proofErr w:type="spellEnd"/>
      <w:r w:rsidRPr="00A062C9">
        <w:rPr>
          <w:sz w:val="28"/>
          <w:szCs w:val="28"/>
        </w:rPr>
        <w:t xml:space="preserve"> смеси принимают от 2 до 3 м/с (п. 8.1.3.2 СП 347.1325800.2017).</w:t>
      </w:r>
    </w:p>
    <w:p w:rsidR="00A062C9" w:rsidRPr="00A062C9" w:rsidRDefault="00A062C9" w:rsidP="00A062C9">
      <w:pPr>
        <w:tabs>
          <w:tab w:val="left" w:pos="9072"/>
        </w:tabs>
        <w:ind w:rightChars="-9" w:right="-22" w:firstLine="720"/>
        <w:jc w:val="both"/>
        <w:rPr>
          <w:sz w:val="28"/>
          <w:szCs w:val="28"/>
        </w:rPr>
      </w:pPr>
      <w:r w:rsidRPr="00A062C9">
        <w:rPr>
          <w:sz w:val="28"/>
          <w:szCs w:val="28"/>
        </w:rPr>
        <w:t>Промывку осуществляют до исчезновения грязи и окалины в промывочной воде (п. 8.1.3.4 СП 347.1325800.2017).</w:t>
      </w:r>
    </w:p>
    <w:p w:rsidR="00A062C9" w:rsidRPr="00A062C9" w:rsidRDefault="00A062C9" w:rsidP="00A062C9">
      <w:pPr>
        <w:tabs>
          <w:tab w:val="left" w:pos="9072"/>
        </w:tabs>
        <w:ind w:rightChars="-9" w:right="-22" w:firstLine="720"/>
        <w:jc w:val="both"/>
        <w:rPr>
          <w:sz w:val="28"/>
          <w:szCs w:val="28"/>
        </w:rPr>
      </w:pPr>
      <w:r w:rsidRPr="00A062C9">
        <w:rPr>
          <w:sz w:val="28"/>
          <w:szCs w:val="28"/>
        </w:rPr>
        <w:t>В открытых системах отопления промывку осуществляют до получения анализов воды (п. 8.1.3.5 СП 347.1325800.2017).</w:t>
      </w:r>
    </w:p>
    <w:p w:rsidR="00A062C9" w:rsidRPr="00930A2E" w:rsidRDefault="00A062C9" w:rsidP="00A062C9">
      <w:pPr>
        <w:tabs>
          <w:tab w:val="left" w:pos="9072"/>
        </w:tabs>
        <w:ind w:rightChars="-9" w:right="-22" w:firstLine="720"/>
        <w:jc w:val="both"/>
        <w:rPr>
          <w:sz w:val="28"/>
          <w:szCs w:val="28"/>
          <w:u w:val="single"/>
        </w:rPr>
      </w:pPr>
      <w:r w:rsidRPr="00930A2E">
        <w:rPr>
          <w:sz w:val="28"/>
          <w:szCs w:val="28"/>
          <w:u w:val="single"/>
        </w:rPr>
        <w:t>Приемка тепловых пунктов</w:t>
      </w:r>
      <w:r w:rsidR="00930A2E">
        <w:rPr>
          <w:sz w:val="28"/>
          <w:szCs w:val="28"/>
          <w:u w:val="single"/>
        </w:rPr>
        <w:t>.</w:t>
      </w:r>
    </w:p>
    <w:p w:rsidR="00A062C9" w:rsidRPr="00A062C9" w:rsidRDefault="00A062C9" w:rsidP="00A062C9">
      <w:pPr>
        <w:tabs>
          <w:tab w:val="left" w:pos="9072"/>
        </w:tabs>
        <w:ind w:rightChars="-9" w:right="-22" w:firstLine="720"/>
        <w:jc w:val="both"/>
        <w:rPr>
          <w:sz w:val="28"/>
          <w:szCs w:val="28"/>
        </w:rPr>
      </w:pPr>
      <w:r w:rsidRPr="00A062C9">
        <w:rPr>
          <w:sz w:val="28"/>
          <w:szCs w:val="28"/>
        </w:rPr>
        <w:t>Приемка тепловых пунктов оформляется соответствующими актами (п. 11.5 Правил технической эксплуатации тепловых энергоустановок).</w:t>
      </w:r>
    </w:p>
    <w:p w:rsidR="00A062C9" w:rsidRPr="00A062C9" w:rsidRDefault="00A062C9" w:rsidP="00A062C9">
      <w:pPr>
        <w:tabs>
          <w:tab w:val="left" w:pos="9072"/>
        </w:tabs>
        <w:ind w:rightChars="-9" w:right="-22" w:firstLine="720"/>
        <w:jc w:val="both"/>
        <w:rPr>
          <w:sz w:val="28"/>
          <w:szCs w:val="28"/>
        </w:rPr>
      </w:pPr>
      <w:r w:rsidRPr="00A062C9">
        <w:rPr>
          <w:sz w:val="28"/>
          <w:szCs w:val="28"/>
        </w:rPr>
        <w:t>Приемку систем отопления в эксплуатацию после монтажа и/или ремонта следует выполнять по решению приемочной комиссии и подтверждать актом (п. 8.1.8 СП 347.1325800.2017).</w:t>
      </w:r>
    </w:p>
    <w:p w:rsidR="00A062C9" w:rsidRPr="00A062C9" w:rsidRDefault="00A062C9" w:rsidP="00A062C9">
      <w:pPr>
        <w:tabs>
          <w:tab w:val="left" w:pos="9072"/>
        </w:tabs>
        <w:ind w:rightChars="-9" w:right="-22" w:firstLine="720"/>
        <w:jc w:val="both"/>
        <w:rPr>
          <w:sz w:val="28"/>
          <w:szCs w:val="28"/>
        </w:rPr>
      </w:pPr>
      <w:r w:rsidRPr="00A062C9">
        <w:rPr>
          <w:sz w:val="28"/>
          <w:szCs w:val="28"/>
        </w:rPr>
        <w:lastRenderedPageBreak/>
        <w:t>Для работы приемочной комиссии должны быть переданы следующие документы:</w:t>
      </w:r>
    </w:p>
    <w:p w:rsidR="00A062C9" w:rsidRPr="00A062C9" w:rsidRDefault="00A062C9" w:rsidP="00A062C9">
      <w:pPr>
        <w:tabs>
          <w:tab w:val="left" w:pos="9072"/>
        </w:tabs>
        <w:ind w:rightChars="-9" w:right="-22" w:firstLine="720"/>
        <w:jc w:val="both"/>
        <w:rPr>
          <w:sz w:val="28"/>
          <w:szCs w:val="28"/>
        </w:rPr>
      </w:pPr>
      <w:r w:rsidRPr="00A062C9">
        <w:rPr>
          <w:sz w:val="28"/>
          <w:szCs w:val="28"/>
        </w:rPr>
        <w:t>- рабочие чертежи и исполнительная документация на систему;</w:t>
      </w:r>
    </w:p>
    <w:p w:rsidR="00A062C9" w:rsidRPr="00A062C9" w:rsidRDefault="00A062C9" w:rsidP="00A062C9">
      <w:pPr>
        <w:tabs>
          <w:tab w:val="left" w:pos="9072"/>
        </w:tabs>
        <w:ind w:rightChars="-9" w:right="-22" w:firstLine="720"/>
        <w:jc w:val="both"/>
        <w:rPr>
          <w:sz w:val="28"/>
          <w:szCs w:val="28"/>
        </w:rPr>
      </w:pPr>
      <w:r w:rsidRPr="00A062C9">
        <w:rPr>
          <w:sz w:val="28"/>
          <w:szCs w:val="28"/>
        </w:rPr>
        <w:t>- акты освидетельствования скрытых работ (Приложение</w:t>
      </w:r>
      <w:proofErr w:type="gramStart"/>
      <w:r w:rsidRPr="00A062C9">
        <w:rPr>
          <w:sz w:val="28"/>
          <w:szCs w:val="28"/>
        </w:rPr>
        <w:t xml:space="preserve"> А</w:t>
      </w:r>
      <w:proofErr w:type="gramEnd"/>
      <w:r w:rsidRPr="00A062C9">
        <w:rPr>
          <w:sz w:val="28"/>
          <w:szCs w:val="28"/>
        </w:rPr>
        <w:t xml:space="preserve"> к СП 347.1325800.2017);</w:t>
      </w:r>
    </w:p>
    <w:p w:rsidR="00A062C9" w:rsidRPr="00A062C9" w:rsidRDefault="00A062C9" w:rsidP="00A062C9">
      <w:pPr>
        <w:tabs>
          <w:tab w:val="left" w:pos="9072"/>
        </w:tabs>
        <w:ind w:rightChars="-9" w:right="-22" w:firstLine="720"/>
        <w:jc w:val="both"/>
        <w:rPr>
          <w:sz w:val="28"/>
          <w:szCs w:val="28"/>
        </w:rPr>
      </w:pPr>
      <w:r w:rsidRPr="00A062C9">
        <w:rPr>
          <w:sz w:val="28"/>
          <w:szCs w:val="28"/>
        </w:rPr>
        <w:t>- акты гидравлических или манометрических испытаний на герметичность (Приложение</w:t>
      </w:r>
      <w:proofErr w:type="gramStart"/>
      <w:r w:rsidRPr="00A062C9">
        <w:rPr>
          <w:sz w:val="28"/>
          <w:szCs w:val="28"/>
        </w:rPr>
        <w:t xml:space="preserve"> Б</w:t>
      </w:r>
      <w:proofErr w:type="gramEnd"/>
      <w:r w:rsidRPr="00A062C9">
        <w:rPr>
          <w:sz w:val="28"/>
          <w:szCs w:val="28"/>
        </w:rPr>
        <w:t xml:space="preserve"> к СП 347.1325800.2017);</w:t>
      </w:r>
    </w:p>
    <w:p w:rsidR="00A062C9" w:rsidRPr="00A062C9" w:rsidRDefault="00A062C9" w:rsidP="00A062C9">
      <w:pPr>
        <w:tabs>
          <w:tab w:val="left" w:pos="9072"/>
        </w:tabs>
        <w:ind w:rightChars="-9" w:right="-22" w:firstLine="720"/>
        <w:jc w:val="both"/>
        <w:rPr>
          <w:sz w:val="28"/>
          <w:szCs w:val="28"/>
        </w:rPr>
      </w:pPr>
      <w:r w:rsidRPr="00A062C9">
        <w:rPr>
          <w:sz w:val="28"/>
          <w:szCs w:val="28"/>
        </w:rPr>
        <w:t>- акты индивидуальных испытаний (Приложение</w:t>
      </w:r>
      <w:proofErr w:type="gramStart"/>
      <w:r w:rsidRPr="00A062C9">
        <w:rPr>
          <w:sz w:val="28"/>
          <w:szCs w:val="28"/>
        </w:rPr>
        <w:t xml:space="preserve"> В</w:t>
      </w:r>
      <w:proofErr w:type="gramEnd"/>
      <w:r w:rsidRPr="00A062C9">
        <w:rPr>
          <w:sz w:val="28"/>
          <w:szCs w:val="28"/>
        </w:rPr>
        <w:t xml:space="preserve"> к СП 347.1325800.2017);</w:t>
      </w:r>
    </w:p>
    <w:p w:rsidR="00A062C9" w:rsidRPr="00A062C9" w:rsidRDefault="00A062C9" w:rsidP="00A062C9">
      <w:pPr>
        <w:tabs>
          <w:tab w:val="left" w:pos="9072"/>
        </w:tabs>
        <w:ind w:rightChars="-9" w:right="-22" w:firstLine="720"/>
        <w:jc w:val="both"/>
        <w:rPr>
          <w:sz w:val="28"/>
          <w:szCs w:val="28"/>
        </w:rPr>
      </w:pPr>
      <w:r w:rsidRPr="00A062C9">
        <w:rPr>
          <w:sz w:val="28"/>
          <w:szCs w:val="28"/>
        </w:rPr>
        <w:t>- акты приемки системы (Приложение Г к СП 347.1325800.2017);</w:t>
      </w:r>
    </w:p>
    <w:p w:rsidR="00A062C9" w:rsidRPr="00A062C9" w:rsidRDefault="00A062C9" w:rsidP="00A062C9">
      <w:pPr>
        <w:tabs>
          <w:tab w:val="left" w:pos="9072"/>
        </w:tabs>
        <w:ind w:rightChars="-9" w:right="-22" w:firstLine="720"/>
        <w:jc w:val="both"/>
        <w:rPr>
          <w:sz w:val="28"/>
          <w:szCs w:val="28"/>
        </w:rPr>
      </w:pPr>
      <w:r w:rsidRPr="00A062C9">
        <w:rPr>
          <w:sz w:val="28"/>
          <w:szCs w:val="28"/>
        </w:rPr>
        <w:t>- акты промывки (продувки) системы (Приложение</w:t>
      </w:r>
      <w:proofErr w:type="gramStart"/>
      <w:r w:rsidRPr="00A062C9">
        <w:rPr>
          <w:sz w:val="28"/>
          <w:szCs w:val="28"/>
        </w:rPr>
        <w:t xml:space="preserve"> Е</w:t>
      </w:r>
      <w:proofErr w:type="gramEnd"/>
      <w:r w:rsidRPr="00A062C9">
        <w:rPr>
          <w:sz w:val="28"/>
          <w:szCs w:val="28"/>
        </w:rPr>
        <w:t xml:space="preserve"> к СП 347.1325800.2017).</w:t>
      </w:r>
    </w:p>
    <w:p w:rsidR="00A062C9" w:rsidRPr="00A062C9" w:rsidRDefault="00A062C9" w:rsidP="00A062C9">
      <w:pPr>
        <w:tabs>
          <w:tab w:val="left" w:pos="9072"/>
        </w:tabs>
        <w:ind w:rightChars="-9" w:right="-22" w:firstLine="720"/>
        <w:jc w:val="both"/>
        <w:rPr>
          <w:sz w:val="28"/>
          <w:szCs w:val="28"/>
        </w:rPr>
      </w:pPr>
      <w:r w:rsidRPr="00A062C9">
        <w:rPr>
          <w:sz w:val="28"/>
          <w:szCs w:val="28"/>
        </w:rPr>
        <w:t xml:space="preserve">Для проверки готовности систем отопления и системы теплоснабжения в целом к работе в отопительном периоде перед его началом проводятся пробные топки. Пробные топки проводятся после окончания работ по подготовке системы теплоснабжения к осенне-зимнему периоду. Начало и продолжительность пробных топок определяются графиком теплоснабжающей организацией, который следует согласовывать с органом местного самоуправления и доводить до сведения потребителей не </w:t>
      </w:r>
      <w:proofErr w:type="gramStart"/>
      <w:r w:rsidRPr="00A062C9">
        <w:rPr>
          <w:sz w:val="28"/>
          <w:szCs w:val="28"/>
        </w:rPr>
        <w:t>позднее</w:t>
      </w:r>
      <w:proofErr w:type="gramEnd"/>
      <w:r w:rsidRPr="00A062C9">
        <w:rPr>
          <w:sz w:val="28"/>
          <w:szCs w:val="28"/>
        </w:rPr>
        <w:t xml:space="preserve"> чем за трое суток до начала пробной топки (п. 11.6 Правил технической эксплуатации тепловых энергоустановок).</w:t>
      </w:r>
    </w:p>
    <w:p w:rsidR="00A062C9" w:rsidRPr="00A062C9" w:rsidRDefault="00A062C9" w:rsidP="00A062C9">
      <w:pPr>
        <w:tabs>
          <w:tab w:val="left" w:pos="9072"/>
        </w:tabs>
        <w:ind w:rightChars="-9" w:right="-22" w:firstLine="720"/>
        <w:jc w:val="both"/>
        <w:rPr>
          <w:sz w:val="28"/>
          <w:szCs w:val="28"/>
        </w:rPr>
      </w:pPr>
      <w:r w:rsidRPr="00A062C9">
        <w:rPr>
          <w:sz w:val="28"/>
          <w:szCs w:val="28"/>
        </w:rPr>
        <w:t>Проверка муниципальных образований осуществляется Федеральной службой по экологическому, технологическому и атомному надзору (</w:t>
      </w:r>
      <w:proofErr w:type="spellStart"/>
      <w:r w:rsidRPr="00A062C9">
        <w:rPr>
          <w:sz w:val="28"/>
          <w:szCs w:val="28"/>
        </w:rPr>
        <w:t>Ростехнадзор</w:t>
      </w:r>
      <w:proofErr w:type="spellEnd"/>
      <w:r w:rsidRPr="00A062C9">
        <w:rPr>
          <w:sz w:val="28"/>
          <w:szCs w:val="28"/>
        </w:rPr>
        <w:t xml:space="preserve">), проверка теплоснабжающих организаций, </w:t>
      </w:r>
      <w:proofErr w:type="spellStart"/>
      <w:r w:rsidRPr="00A062C9">
        <w:rPr>
          <w:sz w:val="28"/>
          <w:szCs w:val="28"/>
        </w:rPr>
        <w:t>теплосетевых</w:t>
      </w:r>
      <w:proofErr w:type="spellEnd"/>
      <w:r w:rsidRPr="00A062C9">
        <w:rPr>
          <w:sz w:val="28"/>
          <w:szCs w:val="28"/>
        </w:rPr>
        <w:t xml:space="preserve"> организаций и потребителей тепловой энергии - органами местного самоуправления поселений, городских округов (п. 2 Правил оценки готовности).</w:t>
      </w:r>
    </w:p>
    <w:p w:rsidR="00A062C9" w:rsidRDefault="00A062C9" w:rsidP="00A062C9">
      <w:pPr>
        <w:tabs>
          <w:tab w:val="left" w:pos="9072"/>
        </w:tabs>
        <w:ind w:rightChars="-9" w:right="-22" w:firstLine="720"/>
        <w:jc w:val="both"/>
        <w:rPr>
          <w:sz w:val="28"/>
          <w:szCs w:val="28"/>
        </w:rPr>
      </w:pPr>
      <w:r w:rsidRPr="00A062C9">
        <w:rPr>
          <w:sz w:val="28"/>
          <w:szCs w:val="28"/>
        </w:rPr>
        <w:t>Порядок проведения проверки регламентирован разд. II Правил оценки готовности.</w:t>
      </w:r>
    </w:p>
    <w:p w:rsidR="007E2C4D" w:rsidRPr="007E2C4D" w:rsidRDefault="007E2C4D" w:rsidP="007E2C4D">
      <w:pPr>
        <w:tabs>
          <w:tab w:val="left" w:pos="9072"/>
        </w:tabs>
        <w:ind w:rightChars="-9" w:right="-22" w:firstLine="720"/>
        <w:jc w:val="both"/>
        <w:rPr>
          <w:sz w:val="28"/>
          <w:szCs w:val="28"/>
        </w:rPr>
      </w:pPr>
      <w:r>
        <w:rPr>
          <w:sz w:val="28"/>
          <w:szCs w:val="28"/>
        </w:rPr>
        <w:t>У</w:t>
      </w:r>
      <w:r w:rsidRPr="007E2C4D">
        <w:rPr>
          <w:sz w:val="28"/>
          <w:szCs w:val="28"/>
        </w:rPr>
        <w:t>полномоченным органом должны быть проверены:</w:t>
      </w:r>
    </w:p>
    <w:p w:rsidR="007E2C4D" w:rsidRPr="007E2C4D" w:rsidRDefault="007E2C4D" w:rsidP="007E2C4D">
      <w:pPr>
        <w:tabs>
          <w:tab w:val="left" w:pos="9072"/>
        </w:tabs>
        <w:ind w:rightChars="-9" w:right="-22" w:firstLine="720"/>
        <w:jc w:val="both"/>
        <w:rPr>
          <w:sz w:val="28"/>
          <w:szCs w:val="28"/>
        </w:rPr>
      </w:pPr>
      <w:r w:rsidRPr="007E2C4D">
        <w:rPr>
          <w:sz w:val="28"/>
          <w:szCs w:val="28"/>
        </w:rPr>
        <w:t>1) наличие плана действий по ликвидации последствий аварийных ситуаций с применением электронного моделирования аварийных ситуаций;</w:t>
      </w:r>
    </w:p>
    <w:p w:rsidR="007E2C4D" w:rsidRPr="007E2C4D" w:rsidRDefault="007E2C4D" w:rsidP="007E2C4D">
      <w:pPr>
        <w:tabs>
          <w:tab w:val="left" w:pos="9072"/>
        </w:tabs>
        <w:ind w:rightChars="-9" w:right="-22" w:firstLine="720"/>
        <w:jc w:val="both"/>
        <w:rPr>
          <w:sz w:val="28"/>
          <w:szCs w:val="28"/>
        </w:rPr>
      </w:pPr>
      <w:r w:rsidRPr="007E2C4D">
        <w:rPr>
          <w:sz w:val="28"/>
          <w:szCs w:val="28"/>
        </w:rPr>
        <w:t xml:space="preserve">2) наличие </w:t>
      </w:r>
      <w:proofErr w:type="gramStart"/>
      <w:r w:rsidRPr="007E2C4D">
        <w:rPr>
          <w:sz w:val="28"/>
          <w:szCs w:val="28"/>
        </w:rPr>
        <w:t>системы мониторинга состояния системы теплоснабжения</w:t>
      </w:r>
      <w:proofErr w:type="gramEnd"/>
      <w:r w:rsidRPr="007E2C4D">
        <w:rPr>
          <w:sz w:val="28"/>
          <w:szCs w:val="28"/>
        </w:rPr>
        <w:t>;</w:t>
      </w:r>
    </w:p>
    <w:p w:rsidR="007E2C4D" w:rsidRPr="007E2C4D" w:rsidRDefault="007E2C4D" w:rsidP="007E2C4D">
      <w:pPr>
        <w:tabs>
          <w:tab w:val="left" w:pos="9072"/>
        </w:tabs>
        <w:ind w:rightChars="-9" w:right="-22" w:firstLine="720"/>
        <w:jc w:val="both"/>
        <w:rPr>
          <w:sz w:val="28"/>
          <w:szCs w:val="28"/>
        </w:rPr>
      </w:pPr>
      <w:r w:rsidRPr="007E2C4D">
        <w:rPr>
          <w:sz w:val="28"/>
          <w:szCs w:val="28"/>
        </w:rPr>
        <w:t>3) наличие механизма оперативно-диспетчерского управления в системе теплоснабжения;</w:t>
      </w:r>
    </w:p>
    <w:p w:rsidR="007E2C4D" w:rsidRDefault="007E2C4D" w:rsidP="007E2C4D">
      <w:pPr>
        <w:tabs>
          <w:tab w:val="left" w:pos="9072"/>
        </w:tabs>
        <w:ind w:rightChars="-9" w:right="-22" w:firstLine="720"/>
        <w:jc w:val="both"/>
        <w:rPr>
          <w:sz w:val="28"/>
          <w:szCs w:val="28"/>
        </w:rPr>
      </w:pPr>
      <w:proofErr w:type="gramStart"/>
      <w:r w:rsidRPr="007E2C4D">
        <w:rPr>
          <w:sz w:val="28"/>
          <w:szCs w:val="28"/>
        </w:rPr>
        <w:t>3(1)) наличие сведений в схемах теплоснабжения поселений, городских округов и городов федерального значения о мероприятиях по установке (приобретению) резервного оборудования, организации совместной работы нескольких источников тепловой энергии на единую тепловую сеть, резервированию тепловых сетей смежных районов поселения, городского округа, города федерального значения, если их необходимость установлена в результате оценки надежности теплоснабжения в порядке, определенном требованиями к схемам теплоснабжения, утвержденными</w:t>
      </w:r>
      <w:proofErr w:type="gramEnd"/>
      <w:r w:rsidRPr="007E2C4D">
        <w:rPr>
          <w:sz w:val="28"/>
          <w:szCs w:val="28"/>
        </w:rPr>
        <w:t xml:space="preserve"> постановлением </w:t>
      </w:r>
      <w:r w:rsidRPr="007E2C4D">
        <w:rPr>
          <w:sz w:val="28"/>
          <w:szCs w:val="28"/>
        </w:rPr>
        <w:lastRenderedPageBreak/>
        <w:t>Правительства Российской Федерации от 22 февраля 2012 г. N 154 "О требованиях к схемам теплоснабжения, порядку их разработки и утверждения"</w:t>
      </w:r>
      <w:r>
        <w:rPr>
          <w:sz w:val="28"/>
          <w:szCs w:val="28"/>
        </w:rPr>
        <w:t>.</w:t>
      </w:r>
    </w:p>
    <w:p w:rsidR="007E2C4D" w:rsidRPr="007E2C4D" w:rsidRDefault="007E2C4D" w:rsidP="007E2C4D">
      <w:pPr>
        <w:tabs>
          <w:tab w:val="left" w:pos="9072"/>
        </w:tabs>
        <w:ind w:rightChars="-9" w:right="-22" w:firstLine="720"/>
        <w:jc w:val="both"/>
        <w:rPr>
          <w:b/>
          <w:sz w:val="28"/>
          <w:szCs w:val="28"/>
        </w:rPr>
      </w:pPr>
      <w:r w:rsidRPr="007E2C4D">
        <w:rPr>
          <w:b/>
          <w:sz w:val="28"/>
          <w:szCs w:val="28"/>
        </w:rPr>
        <w:t>В представленной информации отсутствуют сведения о проведении проверки городского округа Тольятти как муниципального образования в соответствии с Правилами оценки готовности.</w:t>
      </w:r>
    </w:p>
    <w:p w:rsidR="00A062C9" w:rsidRPr="00A062C9" w:rsidRDefault="00A062C9" w:rsidP="00A062C9">
      <w:pPr>
        <w:tabs>
          <w:tab w:val="left" w:pos="9072"/>
        </w:tabs>
        <w:ind w:rightChars="-9" w:right="-22" w:firstLine="720"/>
        <w:jc w:val="both"/>
        <w:rPr>
          <w:sz w:val="28"/>
          <w:szCs w:val="28"/>
        </w:rPr>
      </w:pPr>
      <w:r w:rsidRPr="00A062C9">
        <w:rPr>
          <w:sz w:val="28"/>
          <w:szCs w:val="28"/>
        </w:rPr>
        <w:t xml:space="preserve">В целях оценки готовности теплоснабжающих и </w:t>
      </w:r>
      <w:proofErr w:type="spellStart"/>
      <w:r w:rsidRPr="00A062C9">
        <w:rPr>
          <w:sz w:val="28"/>
          <w:szCs w:val="28"/>
        </w:rPr>
        <w:t>теплосетевых</w:t>
      </w:r>
      <w:proofErr w:type="spellEnd"/>
      <w:r w:rsidRPr="00A062C9">
        <w:rPr>
          <w:sz w:val="28"/>
          <w:szCs w:val="28"/>
        </w:rPr>
        <w:t xml:space="preserve"> организаций к отопительному периоду уполномоченным органом согласно п. 13 Правил оценки готовности должны быть проверены в отношении данных организаций:</w:t>
      </w:r>
    </w:p>
    <w:p w:rsidR="00A062C9" w:rsidRPr="00A062C9" w:rsidRDefault="00A062C9" w:rsidP="00A062C9">
      <w:pPr>
        <w:tabs>
          <w:tab w:val="left" w:pos="9072"/>
        </w:tabs>
        <w:ind w:rightChars="-9" w:right="-22" w:firstLine="720"/>
        <w:jc w:val="both"/>
        <w:rPr>
          <w:sz w:val="28"/>
          <w:szCs w:val="28"/>
        </w:rPr>
      </w:pPr>
      <w:r w:rsidRPr="00A062C9">
        <w:rPr>
          <w:sz w:val="28"/>
          <w:szCs w:val="28"/>
        </w:rPr>
        <w:t>1) наличие соглашения об управлении системой теплоснабжения, заключенного в порядке, установленном Федеральным законом от 27.07.2010 N 190-ФЗ "О теплоснабжении" (далее - Закон о теплоснабжении);</w:t>
      </w:r>
    </w:p>
    <w:p w:rsidR="00A062C9" w:rsidRPr="00A062C9" w:rsidRDefault="00A062C9" w:rsidP="00A062C9">
      <w:pPr>
        <w:tabs>
          <w:tab w:val="left" w:pos="9072"/>
        </w:tabs>
        <w:ind w:rightChars="-9" w:right="-22" w:firstLine="720"/>
        <w:jc w:val="both"/>
        <w:rPr>
          <w:sz w:val="28"/>
          <w:szCs w:val="28"/>
        </w:rPr>
      </w:pPr>
      <w:r w:rsidRPr="00A062C9">
        <w:rPr>
          <w:sz w:val="28"/>
          <w:szCs w:val="28"/>
        </w:rPr>
        <w:t>2) готовность к выполнению графика тепловых нагрузок, поддержанию температурного графика, утвержденного схемой теплоснабжения;</w:t>
      </w:r>
    </w:p>
    <w:p w:rsidR="00A062C9" w:rsidRPr="00A062C9" w:rsidRDefault="00A062C9" w:rsidP="00A062C9">
      <w:pPr>
        <w:tabs>
          <w:tab w:val="left" w:pos="9072"/>
        </w:tabs>
        <w:ind w:rightChars="-9" w:right="-22" w:firstLine="720"/>
        <w:jc w:val="both"/>
        <w:rPr>
          <w:sz w:val="28"/>
          <w:szCs w:val="28"/>
        </w:rPr>
      </w:pPr>
      <w:r w:rsidRPr="00A062C9">
        <w:rPr>
          <w:sz w:val="28"/>
          <w:szCs w:val="28"/>
        </w:rPr>
        <w:t>3) соблюдение критериев надежности теплоснабжения, установленных техническими регламентами;</w:t>
      </w:r>
    </w:p>
    <w:p w:rsidR="00A062C9" w:rsidRPr="00A062C9" w:rsidRDefault="00A062C9" w:rsidP="00A062C9">
      <w:pPr>
        <w:tabs>
          <w:tab w:val="left" w:pos="9072"/>
        </w:tabs>
        <w:ind w:rightChars="-9" w:right="-22" w:firstLine="720"/>
        <w:jc w:val="both"/>
        <w:rPr>
          <w:sz w:val="28"/>
          <w:szCs w:val="28"/>
        </w:rPr>
      </w:pPr>
      <w:r w:rsidRPr="00A062C9">
        <w:rPr>
          <w:sz w:val="28"/>
          <w:szCs w:val="28"/>
        </w:rPr>
        <w:t>4) наличие нормативных запасов топлива на источниках тепловой энергии;</w:t>
      </w:r>
    </w:p>
    <w:p w:rsidR="00A062C9" w:rsidRPr="00A062C9" w:rsidRDefault="00A062C9" w:rsidP="00A062C9">
      <w:pPr>
        <w:tabs>
          <w:tab w:val="left" w:pos="9072"/>
        </w:tabs>
        <w:ind w:rightChars="-9" w:right="-22" w:firstLine="720"/>
        <w:jc w:val="both"/>
        <w:rPr>
          <w:sz w:val="28"/>
          <w:szCs w:val="28"/>
        </w:rPr>
      </w:pPr>
      <w:r w:rsidRPr="00A062C9">
        <w:rPr>
          <w:sz w:val="28"/>
          <w:szCs w:val="28"/>
        </w:rPr>
        <w:t>5) функционирование эксплуатационной, диспетчерской и аварийной служб, а именно:</w:t>
      </w:r>
    </w:p>
    <w:p w:rsidR="00A062C9" w:rsidRPr="00A062C9" w:rsidRDefault="00A062C9" w:rsidP="00A062C9">
      <w:pPr>
        <w:tabs>
          <w:tab w:val="left" w:pos="9072"/>
        </w:tabs>
        <w:ind w:rightChars="-9" w:right="-22" w:firstLine="720"/>
        <w:jc w:val="both"/>
        <w:rPr>
          <w:sz w:val="28"/>
          <w:szCs w:val="28"/>
        </w:rPr>
      </w:pPr>
      <w:r w:rsidRPr="00A062C9">
        <w:rPr>
          <w:sz w:val="28"/>
          <w:szCs w:val="28"/>
        </w:rPr>
        <w:t>укомплектованность указанных служб персоналом;</w:t>
      </w:r>
    </w:p>
    <w:p w:rsidR="00A062C9" w:rsidRPr="00A062C9" w:rsidRDefault="00A062C9" w:rsidP="00A062C9">
      <w:pPr>
        <w:tabs>
          <w:tab w:val="left" w:pos="9072"/>
        </w:tabs>
        <w:ind w:rightChars="-9" w:right="-22" w:firstLine="720"/>
        <w:jc w:val="both"/>
        <w:rPr>
          <w:sz w:val="28"/>
          <w:szCs w:val="28"/>
        </w:rPr>
      </w:pPr>
      <w:r w:rsidRPr="00A062C9">
        <w:rPr>
          <w:sz w:val="28"/>
          <w:szCs w:val="28"/>
        </w:rPr>
        <w:t>обеспеченность персонала средствами индивидуальной и коллективной защиты, спецодеждой, инструментами и необходимой для производства работ оснасткой, нормативно-технической и оперативной документацией, инструкциями, схемами, первичными средствами пожаротушения;</w:t>
      </w:r>
    </w:p>
    <w:p w:rsidR="00A062C9" w:rsidRPr="00A062C9" w:rsidRDefault="00A062C9" w:rsidP="00A062C9">
      <w:pPr>
        <w:tabs>
          <w:tab w:val="left" w:pos="9072"/>
        </w:tabs>
        <w:ind w:rightChars="-9" w:right="-22" w:firstLine="720"/>
        <w:jc w:val="both"/>
        <w:rPr>
          <w:sz w:val="28"/>
          <w:szCs w:val="28"/>
        </w:rPr>
      </w:pPr>
      <w:r w:rsidRPr="00A062C9">
        <w:rPr>
          <w:sz w:val="28"/>
          <w:szCs w:val="28"/>
        </w:rPr>
        <w:t>6) проведение наладки принадлежащих им тепловых сетей;</w:t>
      </w:r>
    </w:p>
    <w:p w:rsidR="00A062C9" w:rsidRPr="00A062C9" w:rsidRDefault="00A062C9" w:rsidP="00A062C9">
      <w:pPr>
        <w:tabs>
          <w:tab w:val="left" w:pos="9072"/>
        </w:tabs>
        <w:ind w:rightChars="-9" w:right="-22" w:firstLine="720"/>
        <w:jc w:val="both"/>
        <w:rPr>
          <w:sz w:val="28"/>
          <w:szCs w:val="28"/>
        </w:rPr>
      </w:pPr>
      <w:r w:rsidRPr="00A062C9">
        <w:rPr>
          <w:sz w:val="28"/>
          <w:szCs w:val="28"/>
        </w:rPr>
        <w:t>7) организация контроля режимов потребления тепловой энергии;</w:t>
      </w:r>
    </w:p>
    <w:p w:rsidR="00A062C9" w:rsidRPr="00A062C9" w:rsidRDefault="00A062C9" w:rsidP="00A062C9">
      <w:pPr>
        <w:tabs>
          <w:tab w:val="left" w:pos="9072"/>
        </w:tabs>
        <w:ind w:rightChars="-9" w:right="-22" w:firstLine="720"/>
        <w:jc w:val="both"/>
        <w:rPr>
          <w:sz w:val="28"/>
          <w:szCs w:val="28"/>
        </w:rPr>
      </w:pPr>
      <w:r w:rsidRPr="00A062C9">
        <w:rPr>
          <w:sz w:val="28"/>
          <w:szCs w:val="28"/>
        </w:rPr>
        <w:t>8) обеспечение качества теплоносителей;</w:t>
      </w:r>
    </w:p>
    <w:p w:rsidR="00A062C9" w:rsidRPr="00A062C9" w:rsidRDefault="00A062C9" w:rsidP="00A062C9">
      <w:pPr>
        <w:tabs>
          <w:tab w:val="left" w:pos="9072"/>
        </w:tabs>
        <w:ind w:rightChars="-9" w:right="-22" w:firstLine="720"/>
        <w:jc w:val="both"/>
        <w:rPr>
          <w:sz w:val="28"/>
          <w:szCs w:val="28"/>
        </w:rPr>
      </w:pPr>
      <w:r w:rsidRPr="00A062C9">
        <w:rPr>
          <w:sz w:val="28"/>
          <w:szCs w:val="28"/>
        </w:rPr>
        <w:t>9) организация коммерческого учета приобретаемой и реализуемой тепловой энергии;</w:t>
      </w:r>
    </w:p>
    <w:p w:rsidR="00A062C9" w:rsidRPr="00A062C9" w:rsidRDefault="00A062C9" w:rsidP="00A062C9">
      <w:pPr>
        <w:tabs>
          <w:tab w:val="left" w:pos="9072"/>
        </w:tabs>
        <w:ind w:rightChars="-9" w:right="-22" w:firstLine="720"/>
        <w:jc w:val="both"/>
        <w:rPr>
          <w:sz w:val="28"/>
          <w:szCs w:val="28"/>
        </w:rPr>
      </w:pPr>
      <w:r w:rsidRPr="00A062C9">
        <w:rPr>
          <w:sz w:val="28"/>
          <w:szCs w:val="28"/>
        </w:rPr>
        <w:t>10) обеспечение проверки качества строительства принадлежащих им тепловых сетей, в том числе предоставление гарантий на работы и материалы, применяемые при строительстве, в соответствии с Законом о теплоснабжении;</w:t>
      </w:r>
    </w:p>
    <w:p w:rsidR="00A062C9" w:rsidRPr="00A062C9" w:rsidRDefault="00A062C9" w:rsidP="00A062C9">
      <w:pPr>
        <w:tabs>
          <w:tab w:val="left" w:pos="9072"/>
        </w:tabs>
        <w:ind w:rightChars="-9" w:right="-22" w:firstLine="720"/>
        <w:jc w:val="both"/>
        <w:rPr>
          <w:sz w:val="28"/>
          <w:szCs w:val="28"/>
        </w:rPr>
      </w:pPr>
      <w:r w:rsidRPr="00A062C9">
        <w:rPr>
          <w:sz w:val="28"/>
          <w:szCs w:val="28"/>
        </w:rPr>
        <w:t>11) обеспечение безаварийной работы объектов теплоснабжения и надежного теплоснабжения потребителей тепловой энергии, а именно:</w:t>
      </w:r>
    </w:p>
    <w:p w:rsidR="00A062C9" w:rsidRPr="00A062C9" w:rsidRDefault="00A062C9" w:rsidP="00A062C9">
      <w:pPr>
        <w:tabs>
          <w:tab w:val="left" w:pos="9072"/>
        </w:tabs>
        <w:ind w:rightChars="-9" w:right="-22" w:firstLine="720"/>
        <w:jc w:val="both"/>
        <w:rPr>
          <w:sz w:val="28"/>
          <w:szCs w:val="28"/>
        </w:rPr>
      </w:pPr>
      <w:r w:rsidRPr="00A062C9">
        <w:rPr>
          <w:sz w:val="28"/>
          <w:szCs w:val="28"/>
        </w:rPr>
        <w:t xml:space="preserve">готовность систем приема и разгрузки топлива, </w:t>
      </w:r>
      <w:proofErr w:type="spellStart"/>
      <w:r w:rsidRPr="00A062C9">
        <w:rPr>
          <w:sz w:val="28"/>
          <w:szCs w:val="28"/>
        </w:rPr>
        <w:t>топливоприготовления</w:t>
      </w:r>
      <w:proofErr w:type="spellEnd"/>
      <w:r w:rsidRPr="00A062C9">
        <w:rPr>
          <w:sz w:val="28"/>
          <w:szCs w:val="28"/>
        </w:rPr>
        <w:t xml:space="preserve"> и топливоподачи;</w:t>
      </w:r>
    </w:p>
    <w:p w:rsidR="00A062C9" w:rsidRPr="00A062C9" w:rsidRDefault="00A062C9" w:rsidP="00A062C9">
      <w:pPr>
        <w:tabs>
          <w:tab w:val="left" w:pos="9072"/>
        </w:tabs>
        <w:ind w:rightChars="-9" w:right="-22" w:firstLine="720"/>
        <w:jc w:val="both"/>
        <w:rPr>
          <w:sz w:val="28"/>
          <w:szCs w:val="28"/>
        </w:rPr>
      </w:pPr>
      <w:r w:rsidRPr="00A062C9">
        <w:rPr>
          <w:sz w:val="28"/>
          <w:szCs w:val="28"/>
        </w:rPr>
        <w:t>соблюдение водно-химического режима;</w:t>
      </w:r>
    </w:p>
    <w:p w:rsidR="00A062C9" w:rsidRPr="00A062C9" w:rsidRDefault="00A062C9" w:rsidP="00A062C9">
      <w:pPr>
        <w:tabs>
          <w:tab w:val="left" w:pos="9072"/>
        </w:tabs>
        <w:ind w:rightChars="-9" w:right="-22" w:firstLine="720"/>
        <w:jc w:val="both"/>
        <w:rPr>
          <w:sz w:val="28"/>
          <w:szCs w:val="28"/>
        </w:rPr>
      </w:pPr>
      <w:r w:rsidRPr="00A062C9">
        <w:rPr>
          <w:sz w:val="28"/>
          <w:szCs w:val="28"/>
        </w:rPr>
        <w:t>отсутствие фактов эксплуатации теплоэнергетического оборудования сверх ресурса без проведения соответствующих организационно-технических мероприятий по продлению срока его эксплуатации;</w:t>
      </w:r>
    </w:p>
    <w:p w:rsidR="00A062C9" w:rsidRPr="00A062C9" w:rsidRDefault="00A062C9" w:rsidP="00A062C9">
      <w:pPr>
        <w:tabs>
          <w:tab w:val="left" w:pos="9072"/>
        </w:tabs>
        <w:ind w:rightChars="-9" w:right="-22" w:firstLine="720"/>
        <w:jc w:val="both"/>
        <w:rPr>
          <w:sz w:val="28"/>
          <w:szCs w:val="28"/>
        </w:rPr>
      </w:pPr>
      <w:r w:rsidRPr="00A062C9">
        <w:rPr>
          <w:sz w:val="28"/>
          <w:szCs w:val="28"/>
        </w:rPr>
        <w:lastRenderedPageBreak/>
        <w:t>наличие утвержденных графиков ограничения теплоснабжения при дефиците тепловой мощности тепловых источников и пропускной способности тепловых сетей;</w:t>
      </w:r>
    </w:p>
    <w:p w:rsidR="00A062C9" w:rsidRPr="00A062C9" w:rsidRDefault="00A062C9" w:rsidP="00A062C9">
      <w:pPr>
        <w:tabs>
          <w:tab w:val="left" w:pos="9072"/>
        </w:tabs>
        <w:ind w:rightChars="-9" w:right="-22" w:firstLine="720"/>
        <w:jc w:val="both"/>
        <w:rPr>
          <w:sz w:val="28"/>
          <w:szCs w:val="28"/>
        </w:rPr>
      </w:pPr>
      <w:r w:rsidRPr="00A062C9">
        <w:rPr>
          <w:sz w:val="28"/>
          <w:szCs w:val="28"/>
        </w:rPr>
        <w:t xml:space="preserve">наличие </w:t>
      </w:r>
      <w:proofErr w:type="gramStart"/>
      <w:r w:rsidRPr="00A062C9">
        <w:rPr>
          <w:sz w:val="28"/>
          <w:szCs w:val="28"/>
        </w:rPr>
        <w:t>расчетов допустимого времени устранения аварийных нарушений теплоснабжения жилых домов</w:t>
      </w:r>
      <w:proofErr w:type="gramEnd"/>
      <w:r w:rsidRPr="00A062C9">
        <w:rPr>
          <w:sz w:val="28"/>
          <w:szCs w:val="28"/>
        </w:rPr>
        <w:t>;</w:t>
      </w:r>
    </w:p>
    <w:p w:rsidR="00A062C9" w:rsidRPr="00A062C9" w:rsidRDefault="00A062C9" w:rsidP="00A062C9">
      <w:pPr>
        <w:tabs>
          <w:tab w:val="left" w:pos="9072"/>
        </w:tabs>
        <w:ind w:rightChars="-9" w:right="-22" w:firstLine="720"/>
        <w:jc w:val="both"/>
        <w:rPr>
          <w:sz w:val="28"/>
          <w:szCs w:val="28"/>
        </w:rPr>
      </w:pPr>
      <w:r w:rsidRPr="00A062C9">
        <w:rPr>
          <w:sz w:val="28"/>
          <w:szCs w:val="28"/>
        </w:rPr>
        <w:t>наличие порядка ликвидации аварийных ситуаций в системах теплоснабжения с учетом взаимодействия тепл</w:t>
      </w:r>
      <w:proofErr w:type="gramStart"/>
      <w:r w:rsidRPr="00A062C9">
        <w:rPr>
          <w:sz w:val="28"/>
          <w:szCs w:val="28"/>
        </w:rPr>
        <w:t>о-</w:t>
      </w:r>
      <w:proofErr w:type="gramEnd"/>
      <w:r w:rsidRPr="00A062C9">
        <w:rPr>
          <w:sz w:val="28"/>
          <w:szCs w:val="28"/>
        </w:rPr>
        <w:t xml:space="preserve">, электро-, топливо- и </w:t>
      </w:r>
      <w:proofErr w:type="spellStart"/>
      <w:r w:rsidRPr="00A062C9">
        <w:rPr>
          <w:sz w:val="28"/>
          <w:szCs w:val="28"/>
        </w:rPr>
        <w:t>водоснабжающих</w:t>
      </w:r>
      <w:proofErr w:type="spellEnd"/>
      <w:r w:rsidRPr="00A062C9">
        <w:rPr>
          <w:sz w:val="28"/>
          <w:szCs w:val="28"/>
        </w:rPr>
        <w:t xml:space="preserve"> организаций, потребителей тепловой энергии, ремонтно-строительных и транспортных организаций, а также органов местного самоуправления;</w:t>
      </w:r>
    </w:p>
    <w:p w:rsidR="00A062C9" w:rsidRPr="00A062C9" w:rsidRDefault="00A062C9" w:rsidP="00A062C9">
      <w:pPr>
        <w:tabs>
          <w:tab w:val="left" w:pos="9072"/>
        </w:tabs>
        <w:ind w:rightChars="-9" w:right="-22" w:firstLine="720"/>
        <w:jc w:val="both"/>
        <w:rPr>
          <w:sz w:val="28"/>
          <w:szCs w:val="28"/>
        </w:rPr>
      </w:pPr>
      <w:r w:rsidRPr="00A062C9">
        <w:rPr>
          <w:sz w:val="28"/>
          <w:szCs w:val="28"/>
        </w:rPr>
        <w:t>проведение гидравлических и тепловых испытаний тепловых сетей;</w:t>
      </w:r>
    </w:p>
    <w:p w:rsidR="00A062C9" w:rsidRPr="00A062C9" w:rsidRDefault="00A062C9" w:rsidP="00A062C9">
      <w:pPr>
        <w:tabs>
          <w:tab w:val="left" w:pos="9072"/>
        </w:tabs>
        <w:ind w:rightChars="-9" w:right="-22" w:firstLine="720"/>
        <w:jc w:val="both"/>
        <w:rPr>
          <w:sz w:val="28"/>
          <w:szCs w:val="28"/>
        </w:rPr>
      </w:pPr>
      <w:r w:rsidRPr="00A062C9">
        <w:rPr>
          <w:sz w:val="28"/>
          <w:szCs w:val="28"/>
        </w:rPr>
        <w:t>выполнение утвержденного плана подготовки к работе в отопительный период, в который включено проведение необходимого технического освидетельствования и диагностики оборудования, участвующего в обеспечении теплоснабжения;</w:t>
      </w:r>
    </w:p>
    <w:p w:rsidR="00A062C9" w:rsidRPr="00A062C9" w:rsidRDefault="00A062C9" w:rsidP="00A062C9">
      <w:pPr>
        <w:tabs>
          <w:tab w:val="left" w:pos="9072"/>
        </w:tabs>
        <w:ind w:rightChars="-9" w:right="-22" w:firstLine="720"/>
        <w:jc w:val="both"/>
        <w:rPr>
          <w:sz w:val="28"/>
          <w:szCs w:val="28"/>
        </w:rPr>
      </w:pPr>
      <w:r w:rsidRPr="00A062C9">
        <w:rPr>
          <w:sz w:val="28"/>
          <w:szCs w:val="28"/>
        </w:rPr>
        <w:t>выполнение планового графика ремонта тепловых сетей и источников тепловой энергии;</w:t>
      </w:r>
    </w:p>
    <w:p w:rsidR="00A062C9" w:rsidRPr="00A062C9" w:rsidRDefault="00A062C9" w:rsidP="00A062C9">
      <w:pPr>
        <w:tabs>
          <w:tab w:val="left" w:pos="9072"/>
        </w:tabs>
        <w:ind w:rightChars="-9" w:right="-22" w:firstLine="720"/>
        <w:jc w:val="both"/>
        <w:rPr>
          <w:sz w:val="28"/>
          <w:szCs w:val="28"/>
        </w:rPr>
      </w:pPr>
      <w:r w:rsidRPr="00A062C9">
        <w:rPr>
          <w:sz w:val="28"/>
          <w:szCs w:val="28"/>
        </w:rPr>
        <w:t>наличие договоров поставки топлива, не допускающих перебоев поставки и снижения установленных нормативов запасов топлива;</w:t>
      </w:r>
    </w:p>
    <w:p w:rsidR="00A062C9" w:rsidRPr="00A062C9" w:rsidRDefault="00A062C9" w:rsidP="00A062C9">
      <w:pPr>
        <w:tabs>
          <w:tab w:val="left" w:pos="9072"/>
        </w:tabs>
        <w:ind w:rightChars="-9" w:right="-22" w:firstLine="720"/>
        <w:jc w:val="both"/>
        <w:rPr>
          <w:sz w:val="28"/>
          <w:szCs w:val="28"/>
        </w:rPr>
      </w:pPr>
      <w:r w:rsidRPr="00A062C9">
        <w:rPr>
          <w:sz w:val="28"/>
          <w:szCs w:val="28"/>
        </w:rPr>
        <w:t xml:space="preserve">12) наличие документов, определяющих разграничение эксплуатационной ответственности между потребителями тепловой энергии, теплоснабжающими и </w:t>
      </w:r>
      <w:proofErr w:type="spellStart"/>
      <w:r w:rsidRPr="00A062C9">
        <w:rPr>
          <w:sz w:val="28"/>
          <w:szCs w:val="28"/>
        </w:rPr>
        <w:t>теплосетевыми</w:t>
      </w:r>
      <w:proofErr w:type="spellEnd"/>
      <w:r w:rsidRPr="00A062C9">
        <w:rPr>
          <w:sz w:val="28"/>
          <w:szCs w:val="28"/>
        </w:rPr>
        <w:t xml:space="preserve"> организациями;</w:t>
      </w:r>
    </w:p>
    <w:p w:rsidR="00A062C9" w:rsidRPr="00A062C9" w:rsidRDefault="00A062C9" w:rsidP="00A062C9">
      <w:pPr>
        <w:tabs>
          <w:tab w:val="left" w:pos="9072"/>
        </w:tabs>
        <w:ind w:rightChars="-9" w:right="-22" w:firstLine="720"/>
        <w:jc w:val="both"/>
        <w:rPr>
          <w:sz w:val="28"/>
          <w:szCs w:val="28"/>
        </w:rPr>
      </w:pPr>
      <w:r w:rsidRPr="00A062C9">
        <w:rPr>
          <w:sz w:val="28"/>
          <w:szCs w:val="28"/>
        </w:rPr>
        <w:t>13) отсутствие не выполненных в установленные сроки предписаний, влияющих на надежность работы в отопительный период, выданных уполномоченными на осуществление государственного контроля (надзора) органами государственной власти и уполномоченными на осуществление муниципального контроля органами местного самоуправления;</w:t>
      </w:r>
    </w:p>
    <w:p w:rsidR="00A062C9" w:rsidRPr="00A062C9" w:rsidRDefault="00A062C9" w:rsidP="00A062C9">
      <w:pPr>
        <w:tabs>
          <w:tab w:val="left" w:pos="9072"/>
        </w:tabs>
        <w:ind w:rightChars="-9" w:right="-22" w:firstLine="720"/>
        <w:jc w:val="both"/>
        <w:rPr>
          <w:sz w:val="28"/>
          <w:szCs w:val="28"/>
        </w:rPr>
      </w:pPr>
      <w:r w:rsidRPr="00A062C9">
        <w:rPr>
          <w:sz w:val="28"/>
          <w:szCs w:val="28"/>
        </w:rPr>
        <w:t>14) работоспособность автоматических регуляторов при их наличии;</w:t>
      </w:r>
    </w:p>
    <w:p w:rsidR="00A062C9" w:rsidRPr="00A062C9" w:rsidRDefault="00A062C9" w:rsidP="00A062C9">
      <w:pPr>
        <w:tabs>
          <w:tab w:val="left" w:pos="9072"/>
        </w:tabs>
        <w:ind w:rightChars="-9" w:right="-22" w:firstLine="720"/>
        <w:jc w:val="both"/>
        <w:rPr>
          <w:sz w:val="28"/>
          <w:szCs w:val="28"/>
        </w:rPr>
      </w:pPr>
      <w:r w:rsidRPr="00A062C9">
        <w:rPr>
          <w:sz w:val="28"/>
          <w:szCs w:val="28"/>
        </w:rPr>
        <w:t>15) наличие сведений о выполненных мероприятиях:</w:t>
      </w:r>
    </w:p>
    <w:p w:rsidR="00A062C9" w:rsidRPr="00A062C9" w:rsidRDefault="00A062C9" w:rsidP="00A062C9">
      <w:pPr>
        <w:tabs>
          <w:tab w:val="left" w:pos="9072"/>
        </w:tabs>
        <w:ind w:rightChars="-9" w:right="-22" w:firstLine="720"/>
        <w:jc w:val="both"/>
        <w:rPr>
          <w:sz w:val="28"/>
          <w:szCs w:val="28"/>
        </w:rPr>
      </w:pPr>
      <w:r w:rsidRPr="00A062C9">
        <w:rPr>
          <w:sz w:val="28"/>
          <w:szCs w:val="28"/>
        </w:rPr>
        <w:t>по установке (приобретению) резервного оборудования;</w:t>
      </w:r>
    </w:p>
    <w:p w:rsidR="00A062C9" w:rsidRPr="00A062C9" w:rsidRDefault="00A062C9" w:rsidP="00A062C9">
      <w:pPr>
        <w:tabs>
          <w:tab w:val="left" w:pos="9072"/>
        </w:tabs>
        <w:ind w:rightChars="-9" w:right="-22" w:firstLine="720"/>
        <w:jc w:val="both"/>
        <w:rPr>
          <w:sz w:val="28"/>
          <w:szCs w:val="28"/>
        </w:rPr>
      </w:pPr>
      <w:r w:rsidRPr="00A062C9">
        <w:rPr>
          <w:sz w:val="28"/>
          <w:szCs w:val="28"/>
        </w:rPr>
        <w:t>по организации совместной работы нескольких источников тепловой энергии на единую тепловую сеть;</w:t>
      </w:r>
    </w:p>
    <w:p w:rsidR="00A062C9" w:rsidRPr="00A062C9" w:rsidRDefault="00A062C9" w:rsidP="00A062C9">
      <w:pPr>
        <w:tabs>
          <w:tab w:val="left" w:pos="9072"/>
        </w:tabs>
        <w:ind w:rightChars="-9" w:right="-22" w:firstLine="720"/>
        <w:jc w:val="both"/>
        <w:rPr>
          <w:sz w:val="28"/>
          <w:szCs w:val="28"/>
        </w:rPr>
      </w:pPr>
      <w:r w:rsidRPr="00A062C9">
        <w:rPr>
          <w:sz w:val="28"/>
          <w:szCs w:val="28"/>
        </w:rPr>
        <w:t>по резервированию тепловых сетей смежных районов поселения, городского округа, города федерального значения;</w:t>
      </w:r>
    </w:p>
    <w:p w:rsidR="00A062C9" w:rsidRPr="00A062C9" w:rsidRDefault="00A062C9" w:rsidP="00A062C9">
      <w:pPr>
        <w:tabs>
          <w:tab w:val="left" w:pos="9072"/>
        </w:tabs>
        <w:ind w:rightChars="-9" w:right="-22" w:firstLine="720"/>
        <w:jc w:val="both"/>
        <w:rPr>
          <w:sz w:val="28"/>
          <w:szCs w:val="28"/>
        </w:rPr>
      </w:pPr>
      <w:r w:rsidRPr="00A062C9">
        <w:rPr>
          <w:sz w:val="28"/>
          <w:szCs w:val="28"/>
        </w:rPr>
        <w:t>по устройству резервных насосных станций.</w:t>
      </w:r>
    </w:p>
    <w:p w:rsidR="00A062C9" w:rsidRPr="00A062C9" w:rsidRDefault="00A062C9" w:rsidP="00A062C9">
      <w:pPr>
        <w:tabs>
          <w:tab w:val="left" w:pos="9072"/>
        </w:tabs>
        <w:ind w:rightChars="-9" w:right="-22" w:firstLine="720"/>
        <w:jc w:val="both"/>
        <w:rPr>
          <w:sz w:val="28"/>
          <w:szCs w:val="28"/>
        </w:rPr>
      </w:pPr>
      <w:r w:rsidRPr="00A062C9">
        <w:rPr>
          <w:sz w:val="28"/>
          <w:szCs w:val="28"/>
        </w:rPr>
        <w:t xml:space="preserve">В случае отсутствия одного или нескольких мероприятий, указанных в </w:t>
      </w:r>
      <w:proofErr w:type="spellStart"/>
      <w:r w:rsidRPr="00A062C9">
        <w:rPr>
          <w:sz w:val="28"/>
          <w:szCs w:val="28"/>
        </w:rPr>
        <w:t>абз</w:t>
      </w:r>
      <w:proofErr w:type="spellEnd"/>
      <w:r w:rsidRPr="00A062C9">
        <w:rPr>
          <w:sz w:val="28"/>
          <w:szCs w:val="28"/>
        </w:rPr>
        <w:t xml:space="preserve">. 2 - 5 </w:t>
      </w:r>
      <w:proofErr w:type="spellStart"/>
      <w:r w:rsidRPr="00A062C9">
        <w:rPr>
          <w:sz w:val="28"/>
          <w:szCs w:val="28"/>
        </w:rPr>
        <w:t>пп</w:t>
      </w:r>
      <w:proofErr w:type="spellEnd"/>
      <w:r w:rsidRPr="00A062C9">
        <w:rPr>
          <w:sz w:val="28"/>
          <w:szCs w:val="28"/>
        </w:rPr>
        <w:t xml:space="preserve">. 15 п. 13 Правил оценки, в инвестиционной программе теплоснабжающей или </w:t>
      </w:r>
      <w:proofErr w:type="spellStart"/>
      <w:r w:rsidRPr="00A062C9">
        <w:rPr>
          <w:sz w:val="28"/>
          <w:szCs w:val="28"/>
        </w:rPr>
        <w:t>теплосетевой</w:t>
      </w:r>
      <w:proofErr w:type="spellEnd"/>
      <w:r w:rsidRPr="00A062C9">
        <w:rPr>
          <w:sz w:val="28"/>
          <w:szCs w:val="28"/>
        </w:rPr>
        <w:t xml:space="preserve"> организации оценка готовности к отопительному периоду по выполнению такого мероприятия не производится;</w:t>
      </w:r>
    </w:p>
    <w:p w:rsidR="00D03D07" w:rsidRDefault="00A062C9" w:rsidP="00A062C9">
      <w:pPr>
        <w:tabs>
          <w:tab w:val="left" w:pos="9072"/>
        </w:tabs>
        <w:ind w:rightChars="-9" w:right="-22" w:firstLine="720"/>
        <w:jc w:val="both"/>
        <w:rPr>
          <w:sz w:val="28"/>
          <w:szCs w:val="28"/>
        </w:rPr>
      </w:pPr>
      <w:r w:rsidRPr="00A062C9">
        <w:rPr>
          <w:sz w:val="28"/>
          <w:szCs w:val="28"/>
        </w:rPr>
        <w:t>16) выполнение графиков проведения противоаварийных тренировок.</w:t>
      </w:r>
    </w:p>
    <w:p w:rsidR="007E2C4D" w:rsidRDefault="007E2C4D" w:rsidP="007E2C4D">
      <w:pPr>
        <w:tabs>
          <w:tab w:val="left" w:pos="9072"/>
        </w:tabs>
        <w:ind w:rightChars="-9" w:right="-22" w:firstLine="720"/>
        <w:jc w:val="both"/>
        <w:rPr>
          <w:sz w:val="28"/>
          <w:szCs w:val="28"/>
        </w:rPr>
      </w:pPr>
      <w:r w:rsidRPr="00930A2E">
        <w:rPr>
          <w:sz w:val="28"/>
          <w:szCs w:val="28"/>
        </w:rPr>
        <w:t xml:space="preserve">С 23.09.2024 г. по 27.09.2024 г. администрацией городского округа Тольятти совместно с </w:t>
      </w:r>
      <w:proofErr w:type="spellStart"/>
      <w:r w:rsidRPr="00930A2E">
        <w:rPr>
          <w:sz w:val="28"/>
          <w:szCs w:val="28"/>
        </w:rPr>
        <w:t>Ростехнадзором</w:t>
      </w:r>
      <w:proofErr w:type="spellEnd"/>
      <w:r w:rsidRPr="00930A2E">
        <w:rPr>
          <w:sz w:val="28"/>
          <w:szCs w:val="28"/>
        </w:rPr>
        <w:t xml:space="preserve"> проведена проверка готовности котельных ПАО «Т Плюс».</w:t>
      </w:r>
    </w:p>
    <w:p w:rsidR="007E2C4D" w:rsidRDefault="007E2C4D" w:rsidP="007E2C4D">
      <w:pPr>
        <w:tabs>
          <w:tab w:val="left" w:pos="9072"/>
        </w:tabs>
        <w:ind w:rightChars="-9" w:right="-22" w:firstLine="720"/>
        <w:jc w:val="both"/>
        <w:rPr>
          <w:sz w:val="28"/>
          <w:szCs w:val="28"/>
        </w:rPr>
      </w:pPr>
      <w:r w:rsidRPr="00930A2E">
        <w:rPr>
          <w:sz w:val="28"/>
          <w:szCs w:val="28"/>
        </w:rPr>
        <w:lastRenderedPageBreak/>
        <w:t>По итогам проведенной проверки выявлено ряд замечаний. По состоянию на 01.10.2024 г. все выявленные замечания устранены.</w:t>
      </w:r>
    </w:p>
    <w:p w:rsidR="007E2C4D" w:rsidRDefault="007E2C4D" w:rsidP="00A062C9">
      <w:pPr>
        <w:tabs>
          <w:tab w:val="left" w:pos="9072"/>
        </w:tabs>
        <w:ind w:rightChars="-9" w:right="-22" w:firstLine="720"/>
        <w:jc w:val="both"/>
        <w:rPr>
          <w:sz w:val="28"/>
          <w:szCs w:val="28"/>
        </w:rPr>
      </w:pPr>
    </w:p>
    <w:p w:rsidR="00930A2E" w:rsidRDefault="00930A2E" w:rsidP="00A062C9">
      <w:pPr>
        <w:tabs>
          <w:tab w:val="left" w:pos="9072"/>
        </w:tabs>
        <w:ind w:rightChars="-9" w:right="-22" w:firstLine="720"/>
        <w:jc w:val="both"/>
        <w:rPr>
          <w:sz w:val="28"/>
          <w:szCs w:val="28"/>
        </w:rPr>
      </w:pPr>
    </w:p>
    <w:p w:rsidR="00930A2E" w:rsidRPr="00930A2E" w:rsidRDefault="00930A2E" w:rsidP="00930A2E">
      <w:pPr>
        <w:tabs>
          <w:tab w:val="left" w:pos="9072"/>
        </w:tabs>
        <w:ind w:rightChars="-9" w:right="-22" w:firstLine="720"/>
        <w:jc w:val="both"/>
        <w:rPr>
          <w:sz w:val="28"/>
          <w:szCs w:val="28"/>
        </w:rPr>
      </w:pPr>
      <w:r w:rsidRPr="00930A2E">
        <w:rPr>
          <w:sz w:val="28"/>
          <w:szCs w:val="28"/>
        </w:rPr>
        <w:t>Постановлением администрации городского округа Тольятти от 27.09.2024 №1807-п/1 с 01.10.2024 г. в городском округе Тольятти начат отопительный</w:t>
      </w:r>
      <w:r>
        <w:rPr>
          <w:sz w:val="28"/>
          <w:szCs w:val="28"/>
        </w:rPr>
        <w:t xml:space="preserve"> период 2024-2025 годов,</w:t>
      </w:r>
      <w:r w:rsidRPr="00930A2E">
        <w:rPr>
          <w:sz w:val="28"/>
          <w:szCs w:val="28"/>
        </w:rPr>
        <w:t xml:space="preserve"> с 27.09.2024 г. руководителям теплоснабжающих и </w:t>
      </w:r>
      <w:proofErr w:type="spellStart"/>
      <w:r w:rsidRPr="00930A2E">
        <w:rPr>
          <w:sz w:val="28"/>
          <w:szCs w:val="28"/>
        </w:rPr>
        <w:t>теплосетевых</w:t>
      </w:r>
      <w:proofErr w:type="spellEnd"/>
      <w:r w:rsidRPr="00930A2E">
        <w:rPr>
          <w:sz w:val="28"/>
          <w:szCs w:val="28"/>
        </w:rPr>
        <w:t xml:space="preserve"> организаций городского округа Тольятти предложено осуществить пуск тепла на объекты социальной сферы по заявкам руководителей таких объектов</w:t>
      </w:r>
    </w:p>
    <w:p w:rsidR="00930A2E" w:rsidRDefault="00930A2E" w:rsidP="00A062C9">
      <w:pPr>
        <w:tabs>
          <w:tab w:val="left" w:pos="9072"/>
        </w:tabs>
        <w:ind w:rightChars="-9" w:right="-22" w:firstLine="720"/>
        <w:jc w:val="both"/>
        <w:rPr>
          <w:sz w:val="28"/>
          <w:szCs w:val="28"/>
        </w:rPr>
      </w:pPr>
    </w:p>
    <w:p w:rsidR="00097F13" w:rsidRPr="003D3C65" w:rsidRDefault="00097F13" w:rsidP="005A268A">
      <w:pPr>
        <w:tabs>
          <w:tab w:val="left" w:pos="9072"/>
        </w:tabs>
        <w:ind w:rightChars="-9" w:right="-22" w:firstLine="720"/>
        <w:jc w:val="both"/>
        <w:rPr>
          <w:sz w:val="28"/>
          <w:szCs w:val="28"/>
        </w:rPr>
      </w:pPr>
    </w:p>
    <w:p w:rsidR="005D063E" w:rsidRPr="00BA2003" w:rsidRDefault="005D063E" w:rsidP="00930A2E">
      <w:pPr>
        <w:pStyle w:val="ad"/>
        <w:autoSpaceDE w:val="0"/>
        <w:autoSpaceDN w:val="0"/>
        <w:adjustRightInd w:val="0"/>
        <w:ind w:left="0" w:rightChars="-9" w:right="-22" w:firstLine="709"/>
        <w:jc w:val="both"/>
        <w:rPr>
          <w:sz w:val="28"/>
          <w:szCs w:val="28"/>
        </w:rPr>
      </w:pPr>
      <w:r w:rsidRPr="00BA2003">
        <w:rPr>
          <w:sz w:val="28"/>
          <w:szCs w:val="28"/>
        </w:rPr>
        <w:t xml:space="preserve">Вывод: </w:t>
      </w:r>
      <w:r w:rsidR="00930A2E" w:rsidRPr="00930A2E">
        <w:rPr>
          <w:sz w:val="28"/>
          <w:szCs w:val="28"/>
        </w:rPr>
        <w:t>информацию администрации городского округа Тольятти</w:t>
      </w:r>
      <w:r w:rsidR="00930A2E">
        <w:rPr>
          <w:sz w:val="28"/>
          <w:szCs w:val="28"/>
        </w:rPr>
        <w:t xml:space="preserve"> </w:t>
      </w:r>
      <w:r w:rsidR="00930A2E" w:rsidRPr="00930A2E">
        <w:rPr>
          <w:sz w:val="28"/>
          <w:szCs w:val="28"/>
        </w:rPr>
        <w:t>о подготовке к отопительному сезону 2024-2025 годов</w:t>
      </w:r>
      <w:r w:rsidR="00D03D07">
        <w:rPr>
          <w:sz w:val="28"/>
          <w:szCs w:val="28"/>
        </w:rPr>
        <w:t xml:space="preserve"> </w:t>
      </w:r>
      <w:r w:rsidRPr="00BA2003">
        <w:rPr>
          <w:sz w:val="28"/>
          <w:szCs w:val="28"/>
        </w:rPr>
        <w:t>может быть рассмотрен</w:t>
      </w:r>
      <w:r w:rsidR="00930A2E">
        <w:rPr>
          <w:sz w:val="28"/>
          <w:szCs w:val="28"/>
        </w:rPr>
        <w:t>а</w:t>
      </w:r>
      <w:r w:rsidRPr="00BA2003">
        <w:rPr>
          <w:sz w:val="28"/>
          <w:szCs w:val="28"/>
        </w:rPr>
        <w:t xml:space="preserve"> на заседании Думы городского округа Тольятти</w:t>
      </w:r>
      <w:r w:rsidR="00CF7C00" w:rsidRPr="00BA2003">
        <w:rPr>
          <w:sz w:val="28"/>
          <w:szCs w:val="28"/>
        </w:rPr>
        <w:t>.</w:t>
      </w:r>
    </w:p>
    <w:p w:rsidR="00E30E06" w:rsidRPr="00BA2003" w:rsidRDefault="00E30E06" w:rsidP="005A268A">
      <w:pPr>
        <w:ind w:rightChars="-9" w:right="-22" w:firstLine="540"/>
        <w:jc w:val="both"/>
        <w:rPr>
          <w:sz w:val="28"/>
          <w:szCs w:val="28"/>
        </w:rPr>
      </w:pPr>
    </w:p>
    <w:p w:rsidR="00643A8E" w:rsidRPr="00BA2003" w:rsidRDefault="00643A8E" w:rsidP="005A268A">
      <w:pPr>
        <w:ind w:rightChars="-9" w:right="-22" w:firstLine="540"/>
        <w:jc w:val="both"/>
        <w:rPr>
          <w:sz w:val="28"/>
          <w:szCs w:val="28"/>
        </w:rPr>
      </w:pPr>
    </w:p>
    <w:p w:rsidR="001B22BC" w:rsidRPr="00BA2003" w:rsidRDefault="001B22BC" w:rsidP="005A268A">
      <w:pPr>
        <w:ind w:rightChars="-9" w:right="-22" w:firstLine="540"/>
        <w:jc w:val="both"/>
        <w:rPr>
          <w:sz w:val="28"/>
          <w:szCs w:val="28"/>
        </w:rPr>
      </w:pPr>
    </w:p>
    <w:p w:rsidR="00F9133A" w:rsidRPr="00BA2003" w:rsidRDefault="007A668F" w:rsidP="007A668F">
      <w:pPr>
        <w:tabs>
          <w:tab w:val="left" w:pos="7476"/>
        </w:tabs>
        <w:ind w:rightChars="-9" w:right="-22"/>
        <w:jc w:val="both"/>
        <w:rPr>
          <w:sz w:val="28"/>
          <w:szCs w:val="28"/>
        </w:rPr>
      </w:pPr>
      <w:r w:rsidRPr="00BA2003">
        <w:rPr>
          <w:sz w:val="28"/>
          <w:szCs w:val="28"/>
        </w:rPr>
        <w:t>Начальник отдела</w:t>
      </w:r>
      <w:r w:rsidRPr="00BA2003">
        <w:rPr>
          <w:sz w:val="28"/>
          <w:szCs w:val="28"/>
        </w:rPr>
        <w:tab/>
        <w:t xml:space="preserve">  </w:t>
      </w:r>
      <w:proofErr w:type="spellStart"/>
      <w:r w:rsidRPr="00BA2003">
        <w:rPr>
          <w:sz w:val="28"/>
          <w:szCs w:val="28"/>
        </w:rPr>
        <w:t>Д.В.Замчевский</w:t>
      </w:r>
      <w:proofErr w:type="spellEnd"/>
    </w:p>
    <w:sectPr w:rsidR="00F9133A" w:rsidRPr="00BA2003" w:rsidSect="00B14FC7">
      <w:headerReference w:type="even" r:id="rId9"/>
      <w:headerReference w:type="default" r:id="rId10"/>
      <w:pgSz w:w="11906" w:h="16838"/>
      <w:pgMar w:top="993" w:right="850" w:bottom="1702"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62C9" w:rsidRDefault="00A062C9">
      <w:r>
        <w:separator/>
      </w:r>
    </w:p>
  </w:endnote>
  <w:endnote w:type="continuationSeparator" w:id="0">
    <w:p w:rsidR="00A062C9" w:rsidRDefault="00A06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62C9" w:rsidRDefault="00A062C9">
      <w:r>
        <w:separator/>
      </w:r>
    </w:p>
  </w:footnote>
  <w:footnote w:type="continuationSeparator" w:id="0">
    <w:p w:rsidR="00A062C9" w:rsidRDefault="00A062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62C9" w:rsidRDefault="00A062C9" w:rsidP="00556DE7">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A062C9" w:rsidRDefault="00A062C9">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62C9" w:rsidRDefault="00A062C9" w:rsidP="00556DE7">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F5541">
      <w:rPr>
        <w:rStyle w:val="a9"/>
        <w:noProof/>
      </w:rPr>
      <w:t>8</w:t>
    </w:r>
    <w:r>
      <w:rPr>
        <w:rStyle w:val="a9"/>
      </w:rPr>
      <w:fldChar w:fldCharType="end"/>
    </w:r>
  </w:p>
  <w:p w:rsidR="00A062C9" w:rsidRDefault="00A062C9">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6"/>
        <w:szCs w:val="26"/>
        <w:u w:val="none"/>
      </w:rPr>
    </w:lvl>
    <w:lvl w:ilvl="1">
      <w:start w:val="1"/>
      <w:numFmt w:val="decimal"/>
      <w:lvlText w:val="%1."/>
      <w:lvlJc w:val="left"/>
      <w:rPr>
        <w:b w:val="0"/>
        <w:bCs w:val="0"/>
        <w:i w:val="0"/>
        <w:iCs w:val="0"/>
        <w:smallCaps w:val="0"/>
        <w:strike w:val="0"/>
        <w:color w:val="000000"/>
        <w:spacing w:val="0"/>
        <w:w w:val="100"/>
        <w:position w:val="0"/>
        <w:sz w:val="26"/>
        <w:szCs w:val="26"/>
        <w:u w:val="none"/>
      </w:rPr>
    </w:lvl>
    <w:lvl w:ilvl="2">
      <w:start w:val="1"/>
      <w:numFmt w:val="decimal"/>
      <w:lvlText w:val="%1."/>
      <w:lvlJc w:val="left"/>
      <w:rPr>
        <w:b w:val="0"/>
        <w:bCs w:val="0"/>
        <w:i w:val="0"/>
        <w:iCs w:val="0"/>
        <w:smallCaps w:val="0"/>
        <w:strike w:val="0"/>
        <w:color w:val="000000"/>
        <w:spacing w:val="0"/>
        <w:w w:val="100"/>
        <w:position w:val="0"/>
        <w:sz w:val="26"/>
        <w:szCs w:val="26"/>
        <w:u w:val="none"/>
      </w:rPr>
    </w:lvl>
    <w:lvl w:ilvl="3">
      <w:start w:val="1"/>
      <w:numFmt w:val="decimal"/>
      <w:lvlText w:val="%1."/>
      <w:lvlJc w:val="left"/>
      <w:rPr>
        <w:b w:val="0"/>
        <w:bCs w:val="0"/>
        <w:i w:val="0"/>
        <w:iCs w:val="0"/>
        <w:smallCaps w:val="0"/>
        <w:strike w:val="0"/>
        <w:color w:val="000000"/>
        <w:spacing w:val="0"/>
        <w:w w:val="100"/>
        <w:position w:val="0"/>
        <w:sz w:val="26"/>
        <w:szCs w:val="26"/>
        <w:u w:val="none"/>
      </w:rPr>
    </w:lvl>
    <w:lvl w:ilvl="4">
      <w:start w:val="1"/>
      <w:numFmt w:val="decimal"/>
      <w:lvlText w:val="%1."/>
      <w:lvlJc w:val="left"/>
      <w:rPr>
        <w:b w:val="0"/>
        <w:bCs w:val="0"/>
        <w:i w:val="0"/>
        <w:iCs w:val="0"/>
        <w:smallCaps w:val="0"/>
        <w:strike w:val="0"/>
        <w:color w:val="000000"/>
        <w:spacing w:val="0"/>
        <w:w w:val="100"/>
        <w:position w:val="0"/>
        <w:sz w:val="26"/>
        <w:szCs w:val="26"/>
        <w:u w:val="none"/>
      </w:rPr>
    </w:lvl>
    <w:lvl w:ilvl="5">
      <w:start w:val="1"/>
      <w:numFmt w:val="decimal"/>
      <w:lvlText w:val="%1."/>
      <w:lvlJc w:val="left"/>
      <w:rPr>
        <w:b w:val="0"/>
        <w:bCs w:val="0"/>
        <w:i w:val="0"/>
        <w:iCs w:val="0"/>
        <w:smallCaps w:val="0"/>
        <w:strike w:val="0"/>
        <w:color w:val="000000"/>
        <w:spacing w:val="0"/>
        <w:w w:val="100"/>
        <w:position w:val="0"/>
        <w:sz w:val="26"/>
        <w:szCs w:val="26"/>
        <w:u w:val="none"/>
      </w:rPr>
    </w:lvl>
    <w:lvl w:ilvl="6">
      <w:start w:val="1"/>
      <w:numFmt w:val="decimal"/>
      <w:lvlText w:val="%1."/>
      <w:lvlJc w:val="left"/>
      <w:rPr>
        <w:b w:val="0"/>
        <w:bCs w:val="0"/>
        <w:i w:val="0"/>
        <w:iCs w:val="0"/>
        <w:smallCaps w:val="0"/>
        <w:strike w:val="0"/>
        <w:color w:val="000000"/>
        <w:spacing w:val="0"/>
        <w:w w:val="100"/>
        <w:position w:val="0"/>
        <w:sz w:val="26"/>
        <w:szCs w:val="26"/>
        <w:u w:val="none"/>
      </w:rPr>
    </w:lvl>
    <w:lvl w:ilvl="7">
      <w:start w:val="1"/>
      <w:numFmt w:val="decimal"/>
      <w:lvlText w:val="%1."/>
      <w:lvlJc w:val="left"/>
      <w:rPr>
        <w:b w:val="0"/>
        <w:bCs w:val="0"/>
        <w:i w:val="0"/>
        <w:iCs w:val="0"/>
        <w:smallCaps w:val="0"/>
        <w:strike w:val="0"/>
        <w:color w:val="000000"/>
        <w:spacing w:val="0"/>
        <w:w w:val="100"/>
        <w:position w:val="0"/>
        <w:sz w:val="26"/>
        <w:szCs w:val="26"/>
        <w:u w:val="none"/>
      </w:rPr>
    </w:lvl>
    <w:lvl w:ilvl="8">
      <w:start w:val="1"/>
      <w:numFmt w:val="decimal"/>
      <w:lvlText w:val="%1."/>
      <w:lvlJc w:val="left"/>
      <w:rPr>
        <w:b w:val="0"/>
        <w:bCs w:val="0"/>
        <w:i w:val="0"/>
        <w:iCs w:val="0"/>
        <w:smallCaps w:val="0"/>
        <w:strike w:val="0"/>
        <w:color w:val="000000"/>
        <w:spacing w:val="0"/>
        <w:w w:val="100"/>
        <w:position w:val="0"/>
        <w:sz w:val="26"/>
        <w:szCs w:val="26"/>
        <w:u w:val="none"/>
      </w:rPr>
    </w:lvl>
  </w:abstractNum>
  <w:abstractNum w:abstractNumId="1">
    <w:nsid w:val="00000003"/>
    <w:multiLevelType w:val="multilevel"/>
    <w:tmpl w:val="00000002"/>
    <w:lvl w:ilvl="0">
      <w:start w:val="1"/>
      <w:numFmt w:val="decimal"/>
      <w:lvlText w:val="%1."/>
      <w:lvlJc w:val="left"/>
      <w:pPr>
        <w:ind w:left="0" w:firstLine="0"/>
      </w:pPr>
      <w:rPr>
        <w:b w:val="0"/>
        <w:bCs w:val="0"/>
        <w:i w:val="0"/>
        <w:iCs w:val="0"/>
        <w:smallCaps w:val="0"/>
        <w:strike w:val="0"/>
        <w:dstrike w:val="0"/>
        <w:color w:val="000000"/>
        <w:spacing w:val="0"/>
        <w:w w:val="100"/>
        <w:position w:val="0"/>
        <w:sz w:val="28"/>
        <w:szCs w:val="28"/>
        <w:u w:val="none"/>
        <w:effect w:val="none"/>
      </w:rPr>
    </w:lvl>
    <w:lvl w:ilvl="1">
      <w:start w:val="1"/>
      <w:numFmt w:val="decimal"/>
      <w:lvlText w:val="%1."/>
      <w:lvlJc w:val="left"/>
      <w:pPr>
        <w:ind w:left="0" w:firstLine="0"/>
      </w:pPr>
      <w:rPr>
        <w:b w:val="0"/>
        <w:bCs w:val="0"/>
        <w:i w:val="0"/>
        <w:iCs w:val="0"/>
        <w:smallCaps w:val="0"/>
        <w:strike w:val="0"/>
        <w:dstrike w:val="0"/>
        <w:color w:val="000000"/>
        <w:spacing w:val="0"/>
        <w:w w:val="100"/>
        <w:position w:val="0"/>
        <w:sz w:val="28"/>
        <w:szCs w:val="28"/>
        <w:u w:val="none"/>
        <w:effect w:val="none"/>
      </w:rPr>
    </w:lvl>
    <w:lvl w:ilvl="2">
      <w:start w:val="1"/>
      <w:numFmt w:val="decimal"/>
      <w:lvlText w:val="%1."/>
      <w:lvlJc w:val="left"/>
      <w:pPr>
        <w:ind w:left="0" w:firstLine="0"/>
      </w:pPr>
      <w:rPr>
        <w:b w:val="0"/>
        <w:bCs w:val="0"/>
        <w:i w:val="0"/>
        <w:iCs w:val="0"/>
        <w:smallCaps w:val="0"/>
        <w:strike w:val="0"/>
        <w:dstrike w:val="0"/>
        <w:color w:val="000000"/>
        <w:spacing w:val="0"/>
        <w:w w:val="100"/>
        <w:position w:val="0"/>
        <w:sz w:val="28"/>
        <w:szCs w:val="28"/>
        <w:u w:val="none"/>
        <w:effect w:val="none"/>
      </w:rPr>
    </w:lvl>
    <w:lvl w:ilvl="3">
      <w:start w:val="1"/>
      <w:numFmt w:val="decimal"/>
      <w:lvlText w:val="%1."/>
      <w:lvlJc w:val="left"/>
      <w:pPr>
        <w:ind w:left="0" w:firstLine="0"/>
      </w:pPr>
      <w:rPr>
        <w:b w:val="0"/>
        <w:bCs w:val="0"/>
        <w:i w:val="0"/>
        <w:iCs w:val="0"/>
        <w:smallCaps w:val="0"/>
        <w:strike w:val="0"/>
        <w:dstrike w:val="0"/>
        <w:color w:val="000000"/>
        <w:spacing w:val="0"/>
        <w:w w:val="100"/>
        <w:position w:val="0"/>
        <w:sz w:val="28"/>
        <w:szCs w:val="28"/>
        <w:u w:val="none"/>
        <w:effect w:val="none"/>
      </w:rPr>
    </w:lvl>
    <w:lvl w:ilvl="4">
      <w:start w:val="1"/>
      <w:numFmt w:val="decimal"/>
      <w:lvlText w:val="%1."/>
      <w:lvlJc w:val="left"/>
      <w:pPr>
        <w:ind w:left="0" w:firstLine="0"/>
      </w:pPr>
      <w:rPr>
        <w:b w:val="0"/>
        <w:bCs w:val="0"/>
        <w:i w:val="0"/>
        <w:iCs w:val="0"/>
        <w:smallCaps w:val="0"/>
        <w:strike w:val="0"/>
        <w:dstrike w:val="0"/>
        <w:color w:val="000000"/>
        <w:spacing w:val="0"/>
        <w:w w:val="100"/>
        <w:position w:val="0"/>
        <w:sz w:val="28"/>
        <w:szCs w:val="28"/>
        <w:u w:val="none"/>
        <w:effect w:val="none"/>
      </w:rPr>
    </w:lvl>
    <w:lvl w:ilvl="5">
      <w:start w:val="1"/>
      <w:numFmt w:val="decimal"/>
      <w:lvlText w:val="%1."/>
      <w:lvlJc w:val="left"/>
      <w:pPr>
        <w:ind w:left="0" w:firstLine="0"/>
      </w:pPr>
      <w:rPr>
        <w:b w:val="0"/>
        <w:bCs w:val="0"/>
        <w:i w:val="0"/>
        <w:iCs w:val="0"/>
        <w:smallCaps w:val="0"/>
        <w:strike w:val="0"/>
        <w:dstrike w:val="0"/>
        <w:color w:val="000000"/>
        <w:spacing w:val="0"/>
        <w:w w:val="100"/>
        <w:position w:val="0"/>
        <w:sz w:val="28"/>
        <w:szCs w:val="28"/>
        <w:u w:val="none"/>
        <w:effect w:val="none"/>
      </w:rPr>
    </w:lvl>
    <w:lvl w:ilvl="6">
      <w:start w:val="1"/>
      <w:numFmt w:val="decimal"/>
      <w:lvlText w:val="%1."/>
      <w:lvlJc w:val="left"/>
      <w:pPr>
        <w:ind w:left="0" w:firstLine="0"/>
      </w:pPr>
      <w:rPr>
        <w:b w:val="0"/>
        <w:bCs w:val="0"/>
        <w:i w:val="0"/>
        <w:iCs w:val="0"/>
        <w:smallCaps w:val="0"/>
        <w:strike w:val="0"/>
        <w:dstrike w:val="0"/>
        <w:color w:val="000000"/>
        <w:spacing w:val="0"/>
        <w:w w:val="100"/>
        <w:position w:val="0"/>
        <w:sz w:val="28"/>
        <w:szCs w:val="28"/>
        <w:u w:val="none"/>
        <w:effect w:val="none"/>
      </w:rPr>
    </w:lvl>
    <w:lvl w:ilvl="7">
      <w:start w:val="1"/>
      <w:numFmt w:val="decimal"/>
      <w:lvlText w:val="%1."/>
      <w:lvlJc w:val="left"/>
      <w:pPr>
        <w:ind w:left="0" w:firstLine="0"/>
      </w:pPr>
      <w:rPr>
        <w:b w:val="0"/>
        <w:bCs w:val="0"/>
        <w:i w:val="0"/>
        <w:iCs w:val="0"/>
        <w:smallCaps w:val="0"/>
        <w:strike w:val="0"/>
        <w:dstrike w:val="0"/>
        <w:color w:val="000000"/>
        <w:spacing w:val="0"/>
        <w:w w:val="100"/>
        <w:position w:val="0"/>
        <w:sz w:val="28"/>
        <w:szCs w:val="28"/>
        <w:u w:val="none"/>
        <w:effect w:val="none"/>
      </w:rPr>
    </w:lvl>
    <w:lvl w:ilvl="8">
      <w:start w:val="1"/>
      <w:numFmt w:val="decimal"/>
      <w:lvlText w:val="%1."/>
      <w:lvlJc w:val="left"/>
      <w:pPr>
        <w:ind w:left="0" w:firstLine="0"/>
      </w:pPr>
      <w:rPr>
        <w:b w:val="0"/>
        <w:bCs w:val="0"/>
        <w:i w:val="0"/>
        <w:iCs w:val="0"/>
        <w:smallCaps w:val="0"/>
        <w:strike w:val="0"/>
        <w:dstrike w:val="0"/>
        <w:color w:val="000000"/>
        <w:spacing w:val="0"/>
        <w:w w:val="100"/>
        <w:position w:val="0"/>
        <w:sz w:val="28"/>
        <w:szCs w:val="28"/>
        <w:u w:val="none"/>
        <w:effect w:val="none"/>
      </w:rPr>
    </w:lvl>
  </w:abstractNum>
  <w:abstractNum w:abstractNumId="2">
    <w:nsid w:val="05263A9D"/>
    <w:multiLevelType w:val="hybridMultilevel"/>
    <w:tmpl w:val="9996B6A4"/>
    <w:lvl w:ilvl="0" w:tplc="04190001">
      <w:start w:val="1"/>
      <w:numFmt w:val="bullet"/>
      <w:lvlText w:val=""/>
      <w:lvlJc w:val="left"/>
      <w:pPr>
        <w:ind w:left="1545" w:hanging="360"/>
      </w:pPr>
      <w:rPr>
        <w:rFonts w:ascii="Symbol" w:hAnsi="Symbol" w:hint="default"/>
      </w:rPr>
    </w:lvl>
    <w:lvl w:ilvl="1" w:tplc="04190003">
      <w:start w:val="1"/>
      <w:numFmt w:val="bullet"/>
      <w:lvlText w:val="o"/>
      <w:lvlJc w:val="left"/>
      <w:pPr>
        <w:ind w:left="2265" w:hanging="360"/>
      </w:pPr>
      <w:rPr>
        <w:rFonts w:ascii="Courier New" w:hAnsi="Courier New" w:cs="Courier New" w:hint="default"/>
      </w:rPr>
    </w:lvl>
    <w:lvl w:ilvl="2" w:tplc="04190005">
      <w:start w:val="1"/>
      <w:numFmt w:val="bullet"/>
      <w:lvlText w:val=""/>
      <w:lvlJc w:val="left"/>
      <w:pPr>
        <w:ind w:left="2985" w:hanging="360"/>
      </w:pPr>
      <w:rPr>
        <w:rFonts w:ascii="Wingdings" w:hAnsi="Wingdings" w:hint="default"/>
      </w:rPr>
    </w:lvl>
    <w:lvl w:ilvl="3" w:tplc="04190001">
      <w:start w:val="1"/>
      <w:numFmt w:val="bullet"/>
      <w:lvlText w:val=""/>
      <w:lvlJc w:val="left"/>
      <w:pPr>
        <w:ind w:left="3705" w:hanging="360"/>
      </w:pPr>
      <w:rPr>
        <w:rFonts w:ascii="Symbol" w:hAnsi="Symbol" w:hint="default"/>
      </w:rPr>
    </w:lvl>
    <w:lvl w:ilvl="4" w:tplc="04190003">
      <w:start w:val="1"/>
      <w:numFmt w:val="bullet"/>
      <w:lvlText w:val="o"/>
      <w:lvlJc w:val="left"/>
      <w:pPr>
        <w:ind w:left="4425" w:hanging="360"/>
      </w:pPr>
      <w:rPr>
        <w:rFonts w:ascii="Courier New" w:hAnsi="Courier New" w:cs="Courier New" w:hint="default"/>
      </w:rPr>
    </w:lvl>
    <w:lvl w:ilvl="5" w:tplc="04190005">
      <w:start w:val="1"/>
      <w:numFmt w:val="bullet"/>
      <w:lvlText w:val=""/>
      <w:lvlJc w:val="left"/>
      <w:pPr>
        <w:ind w:left="5145" w:hanging="360"/>
      </w:pPr>
      <w:rPr>
        <w:rFonts w:ascii="Wingdings" w:hAnsi="Wingdings" w:hint="default"/>
      </w:rPr>
    </w:lvl>
    <w:lvl w:ilvl="6" w:tplc="04190001">
      <w:start w:val="1"/>
      <w:numFmt w:val="bullet"/>
      <w:lvlText w:val=""/>
      <w:lvlJc w:val="left"/>
      <w:pPr>
        <w:ind w:left="5865" w:hanging="360"/>
      </w:pPr>
      <w:rPr>
        <w:rFonts w:ascii="Symbol" w:hAnsi="Symbol" w:hint="default"/>
      </w:rPr>
    </w:lvl>
    <w:lvl w:ilvl="7" w:tplc="04190003">
      <w:start w:val="1"/>
      <w:numFmt w:val="bullet"/>
      <w:lvlText w:val="o"/>
      <w:lvlJc w:val="left"/>
      <w:pPr>
        <w:ind w:left="6585" w:hanging="360"/>
      </w:pPr>
      <w:rPr>
        <w:rFonts w:ascii="Courier New" w:hAnsi="Courier New" w:cs="Courier New" w:hint="default"/>
      </w:rPr>
    </w:lvl>
    <w:lvl w:ilvl="8" w:tplc="04190005">
      <w:start w:val="1"/>
      <w:numFmt w:val="bullet"/>
      <w:lvlText w:val=""/>
      <w:lvlJc w:val="left"/>
      <w:pPr>
        <w:ind w:left="7305" w:hanging="360"/>
      </w:pPr>
      <w:rPr>
        <w:rFonts w:ascii="Wingdings" w:hAnsi="Wingdings" w:hint="default"/>
      </w:rPr>
    </w:lvl>
  </w:abstractNum>
  <w:abstractNum w:abstractNumId="3">
    <w:nsid w:val="1607358E"/>
    <w:multiLevelType w:val="hybridMultilevel"/>
    <w:tmpl w:val="B450F304"/>
    <w:lvl w:ilvl="0" w:tplc="E114570A">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
    <w:nsid w:val="16420CC7"/>
    <w:multiLevelType w:val="hybridMultilevel"/>
    <w:tmpl w:val="71AEBCF8"/>
    <w:lvl w:ilvl="0" w:tplc="599050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BA96478"/>
    <w:multiLevelType w:val="hybridMultilevel"/>
    <w:tmpl w:val="199A9930"/>
    <w:lvl w:ilvl="0" w:tplc="555655AA">
      <w:start w:val="1"/>
      <w:numFmt w:val="decimal"/>
      <w:lvlText w:val="%1."/>
      <w:lvlJc w:val="left"/>
      <w:pPr>
        <w:tabs>
          <w:tab w:val="num" w:pos="720"/>
        </w:tabs>
        <w:ind w:left="720" w:firstLine="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6">
    <w:nsid w:val="1E833984"/>
    <w:multiLevelType w:val="hybridMultilevel"/>
    <w:tmpl w:val="787EF71C"/>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7">
    <w:nsid w:val="20D07732"/>
    <w:multiLevelType w:val="hybridMultilevel"/>
    <w:tmpl w:val="2C4CBF9E"/>
    <w:lvl w:ilvl="0" w:tplc="04190001">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tabs>
          <w:tab w:val="num" w:pos="1724"/>
        </w:tabs>
        <w:ind w:left="1724" w:hanging="360"/>
      </w:pPr>
      <w:rPr>
        <w:rFonts w:ascii="Courier New" w:hAnsi="Courier New" w:cs="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cs="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cs="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8">
    <w:nsid w:val="33E87FF4"/>
    <w:multiLevelType w:val="hybridMultilevel"/>
    <w:tmpl w:val="F1DC3EC2"/>
    <w:lvl w:ilvl="0" w:tplc="10E8CF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5C74C76"/>
    <w:multiLevelType w:val="hybridMultilevel"/>
    <w:tmpl w:val="F988A02C"/>
    <w:lvl w:ilvl="0" w:tplc="2CDEA9A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36FC2352"/>
    <w:multiLevelType w:val="hybridMultilevel"/>
    <w:tmpl w:val="F466933A"/>
    <w:lvl w:ilvl="0" w:tplc="2416C0D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3B625092"/>
    <w:multiLevelType w:val="hybridMultilevel"/>
    <w:tmpl w:val="2A8A5E3A"/>
    <w:lvl w:ilvl="0" w:tplc="06F8ABA4">
      <w:start w:val="1"/>
      <w:numFmt w:val="decimal"/>
      <w:lvlText w:val="%1."/>
      <w:lvlJc w:val="left"/>
      <w:pPr>
        <w:ind w:left="1637" w:hanging="360"/>
      </w:pPr>
    </w:lvl>
    <w:lvl w:ilvl="1" w:tplc="04190019">
      <w:start w:val="1"/>
      <w:numFmt w:val="lowerLetter"/>
      <w:lvlText w:val="%2."/>
      <w:lvlJc w:val="left"/>
      <w:pPr>
        <w:ind w:left="2357" w:hanging="360"/>
      </w:pPr>
    </w:lvl>
    <w:lvl w:ilvl="2" w:tplc="0419001B">
      <w:start w:val="1"/>
      <w:numFmt w:val="lowerRoman"/>
      <w:lvlText w:val="%3."/>
      <w:lvlJc w:val="right"/>
      <w:pPr>
        <w:ind w:left="3077" w:hanging="180"/>
      </w:pPr>
    </w:lvl>
    <w:lvl w:ilvl="3" w:tplc="0419000F">
      <w:start w:val="1"/>
      <w:numFmt w:val="decimal"/>
      <w:lvlText w:val="%4."/>
      <w:lvlJc w:val="left"/>
      <w:pPr>
        <w:ind w:left="3797" w:hanging="360"/>
      </w:pPr>
    </w:lvl>
    <w:lvl w:ilvl="4" w:tplc="04190019">
      <w:start w:val="1"/>
      <w:numFmt w:val="lowerLetter"/>
      <w:lvlText w:val="%5."/>
      <w:lvlJc w:val="left"/>
      <w:pPr>
        <w:ind w:left="4517" w:hanging="360"/>
      </w:pPr>
    </w:lvl>
    <w:lvl w:ilvl="5" w:tplc="0419001B">
      <w:start w:val="1"/>
      <w:numFmt w:val="lowerRoman"/>
      <w:lvlText w:val="%6."/>
      <w:lvlJc w:val="right"/>
      <w:pPr>
        <w:ind w:left="5237" w:hanging="180"/>
      </w:pPr>
    </w:lvl>
    <w:lvl w:ilvl="6" w:tplc="0419000F">
      <w:start w:val="1"/>
      <w:numFmt w:val="decimal"/>
      <w:lvlText w:val="%7."/>
      <w:lvlJc w:val="left"/>
      <w:pPr>
        <w:ind w:left="5957" w:hanging="360"/>
      </w:pPr>
    </w:lvl>
    <w:lvl w:ilvl="7" w:tplc="04190019">
      <w:start w:val="1"/>
      <w:numFmt w:val="lowerLetter"/>
      <w:lvlText w:val="%8."/>
      <w:lvlJc w:val="left"/>
      <w:pPr>
        <w:ind w:left="6677" w:hanging="360"/>
      </w:pPr>
    </w:lvl>
    <w:lvl w:ilvl="8" w:tplc="0419001B">
      <w:start w:val="1"/>
      <w:numFmt w:val="lowerRoman"/>
      <w:lvlText w:val="%9."/>
      <w:lvlJc w:val="right"/>
      <w:pPr>
        <w:ind w:left="7397" w:hanging="180"/>
      </w:pPr>
    </w:lvl>
  </w:abstractNum>
  <w:abstractNum w:abstractNumId="12">
    <w:nsid w:val="3B9F7095"/>
    <w:multiLevelType w:val="hybridMultilevel"/>
    <w:tmpl w:val="B49C4AF4"/>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13">
    <w:nsid w:val="3DED7442"/>
    <w:multiLevelType w:val="hybridMultilevel"/>
    <w:tmpl w:val="EFE6F496"/>
    <w:lvl w:ilvl="0" w:tplc="17847FE4">
      <w:start w:val="1"/>
      <w:numFmt w:val="decimal"/>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14">
    <w:nsid w:val="40E307AF"/>
    <w:multiLevelType w:val="hybridMultilevel"/>
    <w:tmpl w:val="E6E8E35A"/>
    <w:lvl w:ilvl="0" w:tplc="04190005">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5">
    <w:nsid w:val="47E259C5"/>
    <w:multiLevelType w:val="hybridMultilevel"/>
    <w:tmpl w:val="22C6688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4A5B564C"/>
    <w:multiLevelType w:val="hybridMultilevel"/>
    <w:tmpl w:val="CA6040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4A7C2F7B"/>
    <w:multiLevelType w:val="hybridMultilevel"/>
    <w:tmpl w:val="94A28DB0"/>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18">
    <w:nsid w:val="58127CD1"/>
    <w:multiLevelType w:val="hybridMultilevel"/>
    <w:tmpl w:val="48B25A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5F8D61B0"/>
    <w:multiLevelType w:val="hybridMultilevel"/>
    <w:tmpl w:val="5DFE3B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20C27C1"/>
    <w:multiLevelType w:val="hybridMultilevel"/>
    <w:tmpl w:val="9E6E730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66B457B7"/>
    <w:multiLevelType w:val="hybridMultilevel"/>
    <w:tmpl w:val="30126FB8"/>
    <w:lvl w:ilvl="0" w:tplc="1026C87E">
      <w:start w:val="1"/>
      <w:numFmt w:val="decimal"/>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22">
    <w:nsid w:val="683E5815"/>
    <w:multiLevelType w:val="hybridMultilevel"/>
    <w:tmpl w:val="AC0012F6"/>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3">
    <w:nsid w:val="77762C23"/>
    <w:multiLevelType w:val="multilevel"/>
    <w:tmpl w:val="BFF23A46"/>
    <w:lvl w:ilvl="0">
      <w:start w:val="1"/>
      <w:numFmt w:val="decimal"/>
      <w:lvlText w:val="%1."/>
      <w:lvlJc w:val="left"/>
      <w:pPr>
        <w:ind w:left="4188" w:hanging="360"/>
      </w:pPr>
      <w:rPr>
        <w:b w:val="0"/>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color w:val="auto"/>
      </w:rPr>
    </w:lvl>
    <w:lvl w:ilvl="3">
      <w:start w:val="1"/>
      <w:numFmt w:val="decimal"/>
      <w:lvlText w:val="%1.%2.%3.%4."/>
      <w:lvlJc w:val="left"/>
      <w:pPr>
        <w:ind w:left="135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7DF612A7"/>
    <w:multiLevelType w:val="hybridMultilevel"/>
    <w:tmpl w:val="A62EAE7E"/>
    <w:lvl w:ilvl="0" w:tplc="0960F62E">
      <w:start w:val="1"/>
      <w:numFmt w:val="decimal"/>
      <w:lvlText w:val="%1."/>
      <w:lvlJc w:val="left"/>
      <w:pPr>
        <w:tabs>
          <w:tab w:val="num" w:pos="1080"/>
        </w:tabs>
        <w:ind w:left="1080" w:hanging="360"/>
      </w:pPr>
      <w:rPr>
        <w:rFonts w:hint="default"/>
        <w:color w:val="auto"/>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24"/>
  </w:num>
  <w:num w:numId="2">
    <w:abstractNumId w:val="22"/>
  </w:num>
  <w:num w:numId="3">
    <w:abstractNumId w:val="7"/>
  </w:num>
  <w:num w:numId="4">
    <w:abstractNumId w:val="15"/>
  </w:num>
  <w:num w:numId="5">
    <w:abstractNumId w:val="5"/>
  </w:num>
  <w:num w:numId="6">
    <w:abstractNumId w:val="14"/>
  </w:num>
  <w:num w:numId="7">
    <w:abstractNumId w:val="9"/>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7"/>
  </w:num>
  <w:num w:numId="15">
    <w:abstractNumId w:val="12"/>
  </w:num>
  <w:num w:numId="16">
    <w:abstractNumId w:val="0"/>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8"/>
  </w:num>
  <w:num w:numId="21">
    <w:abstractNumId w:val="19"/>
  </w:num>
  <w:num w:numId="22">
    <w:abstractNumId w:val="3"/>
  </w:num>
  <w:num w:numId="23">
    <w:abstractNumId w:val="18"/>
  </w:num>
  <w:num w:numId="24">
    <w:abstractNumId w:val="16"/>
  </w:num>
  <w:num w:numId="25">
    <w:abstractNumId w:val="4"/>
  </w:num>
  <w:num w:numId="26">
    <w:abstractNumId w:val="6"/>
  </w:num>
  <w:num w:numId="27">
    <w:abstractNumId w:val="20"/>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6628"/>
    <w:rsid w:val="00000AA1"/>
    <w:rsid w:val="00001E80"/>
    <w:rsid w:val="00002ECF"/>
    <w:rsid w:val="00003B67"/>
    <w:rsid w:val="00003FA9"/>
    <w:rsid w:val="00004387"/>
    <w:rsid w:val="00005798"/>
    <w:rsid w:val="0000585D"/>
    <w:rsid w:val="00005C54"/>
    <w:rsid w:val="00006068"/>
    <w:rsid w:val="00006750"/>
    <w:rsid w:val="00006F2C"/>
    <w:rsid w:val="0001030E"/>
    <w:rsid w:val="0001181E"/>
    <w:rsid w:val="00012535"/>
    <w:rsid w:val="000136EE"/>
    <w:rsid w:val="000149DA"/>
    <w:rsid w:val="00015A80"/>
    <w:rsid w:val="000163F9"/>
    <w:rsid w:val="00016998"/>
    <w:rsid w:val="00017C1E"/>
    <w:rsid w:val="00017D2B"/>
    <w:rsid w:val="00017F52"/>
    <w:rsid w:val="000201B8"/>
    <w:rsid w:val="00020548"/>
    <w:rsid w:val="000205A7"/>
    <w:rsid w:val="00020EB1"/>
    <w:rsid w:val="000220B4"/>
    <w:rsid w:val="00022EC1"/>
    <w:rsid w:val="00023AEA"/>
    <w:rsid w:val="0002483A"/>
    <w:rsid w:val="00025C5D"/>
    <w:rsid w:val="00025EC8"/>
    <w:rsid w:val="00027087"/>
    <w:rsid w:val="00027B13"/>
    <w:rsid w:val="00032301"/>
    <w:rsid w:val="000325FD"/>
    <w:rsid w:val="00033F9D"/>
    <w:rsid w:val="000345BB"/>
    <w:rsid w:val="00034E3D"/>
    <w:rsid w:val="0003679F"/>
    <w:rsid w:val="00036CC0"/>
    <w:rsid w:val="00037306"/>
    <w:rsid w:val="000374C4"/>
    <w:rsid w:val="0004087B"/>
    <w:rsid w:val="000428B7"/>
    <w:rsid w:val="00042E62"/>
    <w:rsid w:val="00045833"/>
    <w:rsid w:val="00045994"/>
    <w:rsid w:val="0004663A"/>
    <w:rsid w:val="000477DB"/>
    <w:rsid w:val="00052A41"/>
    <w:rsid w:val="00053CBF"/>
    <w:rsid w:val="0005533B"/>
    <w:rsid w:val="000554BB"/>
    <w:rsid w:val="0005556F"/>
    <w:rsid w:val="00056DBD"/>
    <w:rsid w:val="00061CE9"/>
    <w:rsid w:val="0006377A"/>
    <w:rsid w:val="00063E46"/>
    <w:rsid w:val="00065D47"/>
    <w:rsid w:val="00066016"/>
    <w:rsid w:val="0006785E"/>
    <w:rsid w:val="00070915"/>
    <w:rsid w:val="00071A93"/>
    <w:rsid w:val="0007207A"/>
    <w:rsid w:val="000722E3"/>
    <w:rsid w:val="00072A0A"/>
    <w:rsid w:val="00074E52"/>
    <w:rsid w:val="00075546"/>
    <w:rsid w:val="00075C52"/>
    <w:rsid w:val="00075E65"/>
    <w:rsid w:val="000774F0"/>
    <w:rsid w:val="000778B0"/>
    <w:rsid w:val="000801BF"/>
    <w:rsid w:val="000801D7"/>
    <w:rsid w:val="000828A4"/>
    <w:rsid w:val="00082B3F"/>
    <w:rsid w:val="0008414D"/>
    <w:rsid w:val="00084D7E"/>
    <w:rsid w:val="0008633A"/>
    <w:rsid w:val="00090B4A"/>
    <w:rsid w:val="00090E96"/>
    <w:rsid w:val="00091879"/>
    <w:rsid w:val="000939E5"/>
    <w:rsid w:val="000948BA"/>
    <w:rsid w:val="000956F6"/>
    <w:rsid w:val="000963E3"/>
    <w:rsid w:val="00096BF0"/>
    <w:rsid w:val="00097F13"/>
    <w:rsid w:val="000A1586"/>
    <w:rsid w:val="000A2123"/>
    <w:rsid w:val="000A2876"/>
    <w:rsid w:val="000A3487"/>
    <w:rsid w:val="000A4166"/>
    <w:rsid w:val="000A51C2"/>
    <w:rsid w:val="000A5BFC"/>
    <w:rsid w:val="000A79C6"/>
    <w:rsid w:val="000B0CA1"/>
    <w:rsid w:val="000B11D5"/>
    <w:rsid w:val="000B1893"/>
    <w:rsid w:val="000B260D"/>
    <w:rsid w:val="000B3065"/>
    <w:rsid w:val="000B3E94"/>
    <w:rsid w:val="000B48CD"/>
    <w:rsid w:val="000C0643"/>
    <w:rsid w:val="000C13F6"/>
    <w:rsid w:val="000C1E38"/>
    <w:rsid w:val="000C27FB"/>
    <w:rsid w:val="000C62A7"/>
    <w:rsid w:val="000C66D1"/>
    <w:rsid w:val="000C6B17"/>
    <w:rsid w:val="000C6C57"/>
    <w:rsid w:val="000C766F"/>
    <w:rsid w:val="000D0BA7"/>
    <w:rsid w:val="000D2541"/>
    <w:rsid w:val="000D2B1B"/>
    <w:rsid w:val="000D58A6"/>
    <w:rsid w:val="000D5D7B"/>
    <w:rsid w:val="000D6D18"/>
    <w:rsid w:val="000D79AF"/>
    <w:rsid w:val="000E1BAD"/>
    <w:rsid w:val="000E2330"/>
    <w:rsid w:val="000E28EF"/>
    <w:rsid w:val="000E367E"/>
    <w:rsid w:val="000E4735"/>
    <w:rsid w:val="000E482F"/>
    <w:rsid w:val="000E585F"/>
    <w:rsid w:val="000E6091"/>
    <w:rsid w:val="000E6252"/>
    <w:rsid w:val="000E6B62"/>
    <w:rsid w:val="000F00AC"/>
    <w:rsid w:val="000F100F"/>
    <w:rsid w:val="000F16BD"/>
    <w:rsid w:val="000F194B"/>
    <w:rsid w:val="000F196A"/>
    <w:rsid w:val="000F2EFE"/>
    <w:rsid w:val="000F5D72"/>
    <w:rsid w:val="000F69C4"/>
    <w:rsid w:val="001012CA"/>
    <w:rsid w:val="00104266"/>
    <w:rsid w:val="00104AAC"/>
    <w:rsid w:val="00104D72"/>
    <w:rsid w:val="00105344"/>
    <w:rsid w:val="00105B3B"/>
    <w:rsid w:val="00105BE7"/>
    <w:rsid w:val="00105DF0"/>
    <w:rsid w:val="0010706B"/>
    <w:rsid w:val="0010772A"/>
    <w:rsid w:val="001101AE"/>
    <w:rsid w:val="0011031A"/>
    <w:rsid w:val="001123A6"/>
    <w:rsid w:val="00113AB8"/>
    <w:rsid w:val="00113C2A"/>
    <w:rsid w:val="00116786"/>
    <w:rsid w:val="00116DA8"/>
    <w:rsid w:val="001178AE"/>
    <w:rsid w:val="00120442"/>
    <w:rsid w:val="00121BA7"/>
    <w:rsid w:val="00124793"/>
    <w:rsid w:val="0012515A"/>
    <w:rsid w:val="001251EC"/>
    <w:rsid w:val="00125A7C"/>
    <w:rsid w:val="00126E13"/>
    <w:rsid w:val="00127406"/>
    <w:rsid w:val="0012774F"/>
    <w:rsid w:val="00127B92"/>
    <w:rsid w:val="00127D6B"/>
    <w:rsid w:val="00131D48"/>
    <w:rsid w:val="00132B27"/>
    <w:rsid w:val="00132B3E"/>
    <w:rsid w:val="001341A0"/>
    <w:rsid w:val="00134D79"/>
    <w:rsid w:val="00135AA3"/>
    <w:rsid w:val="00137C25"/>
    <w:rsid w:val="00137EA6"/>
    <w:rsid w:val="00140472"/>
    <w:rsid w:val="001421B3"/>
    <w:rsid w:val="0014255A"/>
    <w:rsid w:val="00143A13"/>
    <w:rsid w:val="00144415"/>
    <w:rsid w:val="00144F66"/>
    <w:rsid w:val="001463CD"/>
    <w:rsid w:val="00146B35"/>
    <w:rsid w:val="00147ADC"/>
    <w:rsid w:val="001528E3"/>
    <w:rsid w:val="001544DB"/>
    <w:rsid w:val="00154C74"/>
    <w:rsid w:val="0015549E"/>
    <w:rsid w:val="00155A63"/>
    <w:rsid w:val="00155D19"/>
    <w:rsid w:val="00155D2E"/>
    <w:rsid w:val="00155FD1"/>
    <w:rsid w:val="00156D79"/>
    <w:rsid w:val="00157550"/>
    <w:rsid w:val="00157B6A"/>
    <w:rsid w:val="00157E13"/>
    <w:rsid w:val="0016160C"/>
    <w:rsid w:val="00161660"/>
    <w:rsid w:val="00163063"/>
    <w:rsid w:val="001633E9"/>
    <w:rsid w:val="00163A00"/>
    <w:rsid w:val="00163F7E"/>
    <w:rsid w:val="001655F7"/>
    <w:rsid w:val="00165E69"/>
    <w:rsid w:val="00166E4E"/>
    <w:rsid w:val="001709A4"/>
    <w:rsid w:val="00172209"/>
    <w:rsid w:val="00175066"/>
    <w:rsid w:val="00175744"/>
    <w:rsid w:val="00175903"/>
    <w:rsid w:val="00175C1C"/>
    <w:rsid w:val="001770F2"/>
    <w:rsid w:val="00177B05"/>
    <w:rsid w:val="00177C50"/>
    <w:rsid w:val="00177DE2"/>
    <w:rsid w:val="00177F21"/>
    <w:rsid w:val="00180371"/>
    <w:rsid w:val="00180509"/>
    <w:rsid w:val="0018054C"/>
    <w:rsid w:val="00181299"/>
    <w:rsid w:val="0018262F"/>
    <w:rsid w:val="00182632"/>
    <w:rsid w:val="0018367B"/>
    <w:rsid w:val="0018411F"/>
    <w:rsid w:val="00184945"/>
    <w:rsid w:val="001849FA"/>
    <w:rsid w:val="0018560D"/>
    <w:rsid w:val="00185762"/>
    <w:rsid w:val="00185EDD"/>
    <w:rsid w:val="001871BD"/>
    <w:rsid w:val="00187418"/>
    <w:rsid w:val="0019012E"/>
    <w:rsid w:val="00192955"/>
    <w:rsid w:val="00192E07"/>
    <w:rsid w:val="00194DB4"/>
    <w:rsid w:val="00195FBC"/>
    <w:rsid w:val="00196A42"/>
    <w:rsid w:val="001A0873"/>
    <w:rsid w:val="001A09BF"/>
    <w:rsid w:val="001A0F4F"/>
    <w:rsid w:val="001A13DB"/>
    <w:rsid w:val="001A196C"/>
    <w:rsid w:val="001A3829"/>
    <w:rsid w:val="001A3F4A"/>
    <w:rsid w:val="001A4C54"/>
    <w:rsid w:val="001A502C"/>
    <w:rsid w:val="001A5031"/>
    <w:rsid w:val="001A5084"/>
    <w:rsid w:val="001A6660"/>
    <w:rsid w:val="001A78CA"/>
    <w:rsid w:val="001B0B41"/>
    <w:rsid w:val="001B0CFF"/>
    <w:rsid w:val="001B0D2C"/>
    <w:rsid w:val="001B127A"/>
    <w:rsid w:val="001B139E"/>
    <w:rsid w:val="001B22BC"/>
    <w:rsid w:val="001B35BC"/>
    <w:rsid w:val="001B3F22"/>
    <w:rsid w:val="001B4738"/>
    <w:rsid w:val="001B5E30"/>
    <w:rsid w:val="001B75C2"/>
    <w:rsid w:val="001C03F0"/>
    <w:rsid w:val="001C04CE"/>
    <w:rsid w:val="001C0799"/>
    <w:rsid w:val="001C099E"/>
    <w:rsid w:val="001C2200"/>
    <w:rsid w:val="001C2F42"/>
    <w:rsid w:val="001C45F9"/>
    <w:rsid w:val="001C4EEB"/>
    <w:rsid w:val="001C4F1F"/>
    <w:rsid w:val="001C5271"/>
    <w:rsid w:val="001C58F5"/>
    <w:rsid w:val="001C59DC"/>
    <w:rsid w:val="001C7412"/>
    <w:rsid w:val="001D12DF"/>
    <w:rsid w:val="001D1A08"/>
    <w:rsid w:val="001D1FE0"/>
    <w:rsid w:val="001D32D3"/>
    <w:rsid w:val="001D41C7"/>
    <w:rsid w:val="001D4C55"/>
    <w:rsid w:val="001D4C6F"/>
    <w:rsid w:val="001D5573"/>
    <w:rsid w:val="001D5763"/>
    <w:rsid w:val="001D6AFB"/>
    <w:rsid w:val="001D78BC"/>
    <w:rsid w:val="001D7E56"/>
    <w:rsid w:val="001E064A"/>
    <w:rsid w:val="001E17D1"/>
    <w:rsid w:val="001E44CA"/>
    <w:rsid w:val="001E632D"/>
    <w:rsid w:val="001E759A"/>
    <w:rsid w:val="001F0C39"/>
    <w:rsid w:val="001F0D22"/>
    <w:rsid w:val="001F2D4D"/>
    <w:rsid w:val="001F5058"/>
    <w:rsid w:val="001F50C9"/>
    <w:rsid w:val="001F5324"/>
    <w:rsid w:val="001F585C"/>
    <w:rsid w:val="001F5900"/>
    <w:rsid w:val="001F59CA"/>
    <w:rsid w:val="0020044C"/>
    <w:rsid w:val="002017B3"/>
    <w:rsid w:val="002017F3"/>
    <w:rsid w:val="00201AC3"/>
    <w:rsid w:val="00203291"/>
    <w:rsid w:val="0020353E"/>
    <w:rsid w:val="0020497D"/>
    <w:rsid w:val="00204B4A"/>
    <w:rsid w:val="00205E62"/>
    <w:rsid w:val="0020762B"/>
    <w:rsid w:val="0020789B"/>
    <w:rsid w:val="0021128D"/>
    <w:rsid w:val="00211529"/>
    <w:rsid w:val="002132CA"/>
    <w:rsid w:val="00213711"/>
    <w:rsid w:val="00213B65"/>
    <w:rsid w:val="00214E20"/>
    <w:rsid w:val="00216241"/>
    <w:rsid w:val="00216A84"/>
    <w:rsid w:val="002175A7"/>
    <w:rsid w:val="00221483"/>
    <w:rsid w:val="00221615"/>
    <w:rsid w:val="002216BA"/>
    <w:rsid w:val="00221C0D"/>
    <w:rsid w:val="0022251F"/>
    <w:rsid w:val="00223050"/>
    <w:rsid w:val="00223DE9"/>
    <w:rsid w:val="00224C18"/>
    <w:rsid w:val="00225454"/>
    <w:rsid w:val="00226528"/>
    <w:rsid w:val="00226777"/>
    <w:rsid w:val="00226A45"/>
    <w:rsid w:val="002271F4"/>
    <w:rsid w:val="002272F9"/>
    <w:rsid w:val="00227662"/>
    <w:rsid w:val="00227D77"/>
    <w:rsid w:val="00231407"/>
    <w:rsid w:val="00231A0A"/>
    <w:rsid w:val="00232058"/>
    <w:rsid w:val="00232206"/>
    <w:rsid w:val="00232242"/>
    <w:rsid w:val="00232CAA"/>
    <w:rsid w:val="002331B5"/>
    <w:rsid w:val="00235D9D"/>
    <w:rsid w:val="002375E3"/>
    <w:rsid w:val="00237924"/>
    <w:rsid w:val="00237EC5"/>
    <w:rsid w:val="00240303"/>
    <w:rsid w:val="00240434"/>
    <w:rsid w:val="00240584"/>
    <w:rsid w:val="00240D2D"/>
    <w:rsid w:val="00240F2A"/>
    <w:rsid w:val="00241B62"/>
    <w:rsid w:val="00242376"/>
    <w:rsid w:val="0024308A"/>
    <w:rsid w:val="00243A22"/>
    <w:rsid w:val="00244704"/>
    <w:rsid w:val="00244E72"/>
    <w:rsid w:val="0024571E"/>
    <w:rsid w:val="00250E50"/>
    <w:rsid w:val="00251081"/>
    <w:rsid w:val="00251462"/>
    <w:rsid w:val="00252DC3"/>
    <w:rsid w:val="00253AE1"/>
    <w:rsid w:val="00253E3B"/>
    <w:rsid w:val="00253FC2"/>
    <w:rsid w:val="002547FC"/>
    <w:rsid w:val="00255556"/>
    <w:rsid w:val="0025630D"/>
    <w:rsid w:val="0025687E"/>
    <w:rsid w:val="00256FF9"/>
    <w:rsid w:val="0025734E"/>
    <w:rsid w:val="002612E7"/>
    <w:rsid w:val="0026276C"/>
    <w:rsid w:val="00262A5A"/>
    <w:rsid w:val="00264CF4"/>
    <w:rsid w:val="00264E47"/>
    <w:rsid w:val="00265360"/>
    <w:rsid w:val="0026598E"/>
    <w:rsid w:val="002665C7"/>
    <w:rsid w:val="0027194F"/>
    <w:rsid w:val="002727F5"/>
    <w:rsid w:val="002740E2"/>
    <w:rsid w:val="00274B64"/>
    <w:rsid w:val="002760D1"/>
    <w:rsid w:val="0027706C"/>
    <w:rsid w:val="00277483"/>
    <w:rsid w:val="002803BB"/>
    <w:rsid w:val="00280461"/>
    <w:rsid w:val="002804D1"/>
    <w:rsid w:val="002807C5"/>
    <w:rsid w:val="00280EBF"/>
    <w:rsid w:val="00282A12"/>
    <w:rsid w:val="00282E4D"/>
    <w:rsid w:val="002837C1"/>
    <w:rsid w:val="00284DE0"/>
    <w:rsid w:val="0028505F"/>
    <w:rsid w:val="0028566B"/>
    <w:rsid w:val="002868E3"/>
    <w:rsid w:val="00286D5F"/>
    <w:rsid w:val="0028767B"/>
    <w:rsid w:val="00287C9E"/>
    <w:rsid w:val="00290136"/>
    <w:rsid w:val="0029044B"/>
    <w:rsid w:val="00290AD0"/>
    <w:rsid w:val="0029105B"/>
    <w:rsid w:val="0029111D"/>
    <w:rsid w:val="002922A9"/>
    <w:rsid w:val="0029249B"/>
    <w:rsid w:val="0029261A"/>
    <w:rsid w:val="00294331"/>
    <w:rsid w:val="00294CC8"/>
    <w:rsid w:val="0029676D"/>
    <w:rsid w:val="002969CA"/>
    <w:rsid w:val="002969DE"/>
    <w:rsid w:val="00296DB8"/>
    <w:rsid w:val="0029775F"/>
    <w:rsid w:val="002A0769"/>
    <w:rsid w:val="002A0CAF"/>
    <w:rsid w:val="002A0EF2"/>
    <w:rsid w:val="002A1AC3"/>
    <w:rsid w:val="002A2125"/>
    <w:rsid w:val="002A22E9"/>
    <w:rsid w:val="002A2ADF"/>
    <w:rsid w:val="002A2B59"/>
    <w:rsid w:val="002A2C9D"/>
    <w:rsid w:val="002A3A03"/>
    <w:rsid w:val="002A3EF6"/>
    <w:rsid w:val="002A4068"/>
    <w:rsid w:val="002A4E1B"/>
    <w:rsid w:val="002A4E40"/>
    <w:rsid w:val="002A54A6"/>
    <w:rsid w:val="002A6555"/>
    <w:rsid w:val="002A7231"/>
    <w:rsid w:val="002B0787"/>
    <w:rsid w:val="002B2EAE"/>
    <w:rsid w:val="002B32C2"/>
    <w:rsid w:val="002B4623"/>
    <w:rsid w:val="002B5715"/>
    <w:rsid w:val="002B5C32"/>
    <w:rsid w:val="002B5C9E"/>
    <w:rsid w:val="002B6558"/>
    <w:rsid w:val="002B6675"/>
    <w:rsid w:val="002B6BE3"/>
    <w:rsid w:val="002B6DAC"/>
    <w:rsid w:val="002C05D6"/>
    <w:rsid w:val="002C0BF3"/>
    <w:rsid w:val="002C168A"/>
    <w:rsid w:val="002C2C75"/>
    <w:rsid w:val="002C362C"/>
    <w:rsid w:val="002C4867"/>
    <w:rsid w:val="002C4B6A"/>
    <w:rsid w:val="002C4EDC"/>
    <w:rsid w:val="002C53CC"/>
    <w:rsid w:val="002C5598"/>
    <w:rsid w:val="002C5DA1"/>
    <w:rsid w:val="002C683D"/>
    <w:rsid w:val="002C68B5"/>
    <w:rsid w:val="002C7A32"/>
    <w:rsid w:val="002D09F2"/>
    <w:rsid w:val="002D2432"/>
    <w:rsid w:val="002D4135"/>
    <w:rsid w:val="002D43FE"/>
    <w:rsid w:val="002D53E8"/>
    <w:rsid w:val="002D78F0"/>
    <w:rsid w:val="002E2026"/>
    <w:rsid w:val="002E2663"/>
    <w:rsid w:val="002E349B"/>
    <w:rsid w:val="002E4DBE"/>
    <w:rsid w:val="002E574B"/>
    <w:rsid w:val="002E7127"/>
    <w:rsid w:val="002E7209"/>
    <w:rsid w:val="002E7BA8"/>
    <w:rsid w:val="002F24D0"/>
    <w:rsid w:val="002F394E"/>
    <w:rsid w:val="002F396D"/>
    <w:rsid w:val="002F3F93"/>
    <w:rsid w:val="002F4F7B"/>
    <w:rsid w:val="002F73AC"/>
    <w:rsid w:val="002F7F0A"/>
    <w:rsid w:val="003001D6"/>
    <w:rsid w:val="003002D8"/>
    <w:rsid w:val="003016F4"/>
    <w:rsid w:val="003025E9"/>
    <w:rsid w:val="003042DA"/>
    <w:rsid w:val="003051A5"/>
    <w:rsid w:val="0030628B"/>
    <w:rsid w:val="003069C9"/>
    <w:rsid w:val="0031024E"/>
    <w:rsid w:val="00310CBE"/>
    <w:rsid w:val="00314342"/>
    <w:rsid w:val="00314F01"/>
    <w:rsid w:val="00315AC5"/>
    <w:rsid w:val="003165BF"/>
    <w:rsid w:val="003210D0"/>
    <w:rsid w:val="00323940"/>
    <w:rsid w:val="00323F0C"/>
    <w:rsid w:val="00324000"/>
    <w:rsid w:val="003241CA"/>
    <w:rsid w:val="00324FD3"/>
    <w:rsid w:val="00326222"/>
    <w:rsid w:val="00327D53"/>
    <w:rsid w:val="00330144"/>
    <w:rsid w:val="00330A66"/>
    <w:rsid w:val="0033148A"/>
    <w:rsid w:val="00331F53"/>
    <w:rsid w:val="00333013"/>
    <w:rsid w:val="00336BC8"/>
    <w:rsid w:val="00337352"/>
    <w:rsid w:val="00337499"/>
    <w:rsid w:val="00340409"/>
    <w:rsid w:val="003419A1"/>
    <w:rsid w:val="003420B0"/>
    <w:rsid w:val="003445A1"/>
    <w:rsid w:val="0034461E"/>
    <w:rsid w:val="003447DB"/>
    <w:rsid w:val="0034545F"/>
    <w:rsid w:val="00345ADF"/>
    <w:rsid w:val="00346625"/>
    <w:rsid w:val="00346BB5"/>
    <w:rsid w:val="00350EB3"/>
    <w:rsid w:val="003513D0"/>
    <w:rsid w:val="003519EF"/>
    <w:rsid w:val="0035258A"/>
    <w:rsid w:val="00353C17"/>
    <w:rsid w:val="00353D4D"/>
    <w:rsid w:val="00356844"/>
    <w:rsid w:val="0035698C"/>
    <w:rsid w:val="00356DE9"/>
    <w:rsid w:val="00356FE5"/>
    <w:rsid w:val="003576E6"/>
    <w:rsid w:val="00357E7B"/>
    <w:rsid w:val="00361FA7"/>
    <w:rsid w:val="00362151"/>
    <w:rsid w:val="003621CB"/>
    <w:rsid w:val="0036237E"/>
    <w:rsid w:val="00362892"/>
    <w:rsid w:val="00364774"/>
    <w:rsid w:val="00364D11"/>
    <w:rsid w:val="00370797"/>
    <w:rsid w:val="00372D6B"/>
    <w:rsid w:val="003748DD"/>
    <w:rsid w:val="003750DC"/>
    <w:rsid w:val="00377277"/>
    <w:rsid w:val="00377FF8"/>
    <w:rsid w:val="00380647"/>
    <w:rsid w:val="003818D1"/>
    <w:rsid w:val="00382006"/>
    <w:rsid w:val="0038229D"/>
    <w:rsid w:val="003829C4"/>
    <w:rsid w:val="003831C4"/>
    <w:rsid w:val="00384ACA"/>
    <w:rsid w:val="00384C75"/>
    <w:rsid w:val="0038751C"/>
    <w:rsid w:val="00387DA5"/>
    <w:rsid w:val="0039122A"/>
    <w:rsid w:val="00391899"/>
    <w:rsid w:val="00392416"/>
    <w:rsid w:val="0039251E"/>
    <w:rsid w:val="0039391D"/>
    <w:rsid w:val="0039401A"/>
    <w:rsid w:val="00394CCA"/>
    <w:rsid w:val="00395746"/>
    <w:rsid w:val="003959DA"/>
    <w:rsid w:val="00395B65"/>
    <w:rsid w:val="003962EE"/>
    <w:rsid w:val="003A0508"/>
    <w:rsid w:val="003A06AF"/>
    <w:rsid w:val="003A3A2A"/>
    <w:rsid w:val="003A55B4"/>
    <w:rsid w:val="003A6940"/>
    <w:rsid w:val="003A71CC"/>
    <w:rsid w:val="003A7B33"/>
    <w:rsid w:val="003B0610"/>
    <w:rsid w:val="003B0A29"/>
    <w:rsid w:val="003B0B6A"/>
    <w:rsid w:val="003B1F77"/>
    <w:rsid w:val="003B49A9"/>
    <w:rsid w:val="003B4EB3"/>
    <w:rsid w:val="003B512B"/>
    <w:rsid w:val="003B61CA"/>
    <w:rsid w:val="003B69E7"/>
    <w:rsid w:val="003B6D3C"/>
    <w:rsid w:val="003B714C"/>
    <w:rsid w:val="003C0AA7"/>
    <w:rsid w:val="003C183B"/>
    <w:rsid w:val="003C1957"/>
    <w:rsid w:val="003C269A"/>
    <w:rsid w:val="003C26D9"/>
    <w:rsid w:val="003C30B7"/>
    <w:rsid w:val="003C3904"/>
    <w:rsid w:val="003C58CC"/>
    <w:rsid w:val="003C5C9B"/>
    <w:rsid w:val="003C7DCC"/>
    <w:rsid w:val="003D029E"/>
    <w:rsid w:val="003D031B"/>
    <w:rsid w:val="003D11DC"/>
    <w:rsid w:val="003D16ED"/>
    <w:rsid w:val="003D180E"/>
    <w:rsid w:val="003D199F"/>
    <w:rsid w:val="003D26CC"/>
    <w:rsid w:val="003D3C65"/>
    <w:rsid w:val="003D55AD"/>
    <w:rsid w:val="003D580C"/>
    <w:rsid w:val="003D63E9"/>
    <w:rsid w:val="003E047F"/>
    <w:rsid w:val="003E0502"/>
    <w:rsid w:val="003E138A"/>
    <w:rsid w:val="003E1875"/>
    <w:rsid w:val="003E1D41"/>
    <w:rsid w:val="003E38F2"/>
    <w:rsid w:val="003E40C3"/>
    <w:rsid w:val="003E4295"/>
    <w:rsid w:val="003E457E"/>
    <w:rsid w:val="003E538D"/>
    <w:rsid w:val="003E5E98"/>
    <w:rsid w:val="003E716F"/>
    <w:rsid w:val="003F0171"/>
    <w:rsid w:val="003F0875"/>
    <w:rsid w:val="003F0E68"/>
    <w:rsid w:val="003F3831"/>
    <w:rsid w:val="003F3BE7"/>
    <w:rsid w:val="003F4065"/>
    <w:rsid w:val="003F7528"/>
    <w:rsid w:val="00400857"/>
    <w:rsid w:val="00402652"/>
    <w:rsid w:val="004031DB"/>
    <w:rsid w:val="00405855"/>
    <w:rsid w:val="0040670C"/>
    <w:rsid w:val="00410F00"/>
    <w:rsid w:val="00411007"/>
    <w:rsid w:val="00411455"/>
    <w:rsid w:val="004116B9"/>
    <w:rsid w:val="00411B30"/>
    <w:rsid w:val="00413532"/>
    <w:rsid w:val="00413B72"/>
    <w:rsid w:val="00415033"/>
    <w:rsid w:val="004151C6"/>
    <w:rsid w:val="0041618C"/>
    <w:rsid w:val="004170F9"/>
    <w:rsid w:val="00420AB1"/>
    <w:rsid w:val="00420B8C"/>
    <w:rsid w:val="00420BD2"/>
    <w:rsid w:val="00422FF1"/>
    <w:rsid w:val="0042329B"/>
    <w:rsid w:val="00423C77"/>
    <w:rsid w:val="00424A3D"/>
    <w:rsid w:val="00424F78"/>
    <w:rsid w:val="00425206"/>
    <w:rsid w:val="00426378"/>
    <w:rsid w:val="0042656C"/>
    <w:rsid w:val="0042669C"/>
    <w:rsid w:val="004306DC"/>
    <w:rsid w:val="004327A1"/>
    <w:rsid w:val="00432B20"/>
    <w:rsid w:val="00433895"/>
    <w:rsid w:val="0043613F"/>
    <w:rsid w:val="00436169"/>
    <w:rsid w:val="004367A8"/>
    <w:rsid w:val="00437399"/>
    <w:rsid w:val="00437DED"/>
    <w:rsid w:val="0044006E"/>
    <w:rsid w:val="00440585"/>
    <w:rsid w:val="004407FF"/>
    <w:rsid w:val="00441D79"/>
    <w:rsid w:val="00442F69"/>
    <w:rsid w:val="00443401"/>
    <w:rsid w:val="004436B3"/>
    <w:rsid w:val="00445721"/>
    <w:rsid w:val="00445FFF"/>
    <w:rsid w:val="0044665A"/>
    <w:rsid w:val="004466E4"/>
    <w:rsid w:val="004466EC"/>
    <w:rsid w:val="00447509"/>
    <w:rsid w:val="0045169B"/>
    <w:rsid w:val="00451B82"/>
    <w:rsid w:val="004521A8"/>
    <w:rsid w:val="00452445"/>
    <w:rsid w:val="004529DF"/>
    <w:rsid w:val="00452F75"/>
    <w:rsid w:val="00453A88"/>
    <w:rsid w:val="00454D4D"/>
    <w:rsid w:val="004554B9"/>
    <w:rsid w:val="00455D46"/>
    <w:rsid w:val="00456A0F"/>
    <w:rsid w:val="00456DCE"/>
    <w:rsid w:val="00457E0D"/>
    <w:rsid w:val="00460C4B"/>
    <w:rsid w:val="0046121A"/>
    <w:rsid w:val="00461999"/>
    <w:rsid w:val="00461B56"/>
    <w:rsid w:val="0046211E"/>
    <w:rsid w:val="00463AAF"/>
    <w:rsid w:val="00464CA0"/>
    <w:rsid w:val="0046635F"/>
    <w:rsid w:val="00466CE7"/>
    <w:rsid w:val="00467624"/>
    <w:rsid w:val="00467857"/>
    <w:rsid w:val="004713C7"/>
    <w:rsid w:val="0047150D"/>
    <w:rsid w:val="00471916"/>
    <w:rsid w:val="00471DA1"/>
    <w:rsid w:val="00472912"/>
    <w:rsid w:val="00473E52"/>
    <w:rsid w:val="00474603"/>
    <w:rsid w:val="004750A0"/>
    <w:rsid w:val="00475741"/>
    <w:rsid w:val="004759B0"/>
    <w:rsid w:val="0047613C"/>
    <w:rsid w:val="00477DCC"/>
    <w:rsid w:val="00480ED5"/>
    <w:rsid w:val="00481842"/>
    <w:rsid w:val="00481BF1"/>
    <w:rsid w:val="00484733"/>
    <w:rsid w:val="00484923"/>
    <w:rsid w:val="0048499E"/>
    <w:rsid w:val="00484CBD"/>
    <w:rsid w:val="00486272"/>
    <w:rsid w:val="00486BEB"/>
    <w:rsid w:val="00490065"/>
    <w:rsid w:val="00491148"/>
    <w:rsid w:val="00492932"/>
    <w:rsid w:val="00493254"/>
    <w:rsid w:val="0049423B"/>
    <w:rsid w:val="004947FD"/>
    <w:rsid w:val="00495828"/>
    <w:rsid w:val="00496EA1"/>
    <w:rsid w:val="004972A9"/>
    <w:rsid w:val="004A0A02"/>
    <w:rsid w:val="004A2FC9"/>
    <w:rsid w:val="004A4151"/>
    <w:rsid w:val="004A635B"/>
    <w:rsid w:val="004A645F"/>
    <w:rsid w:val="004A66EE"/>
    <w:rsid w:val="004A76EA"/>
    <w:rsid w:val="004B05A0"/>
    <w:rsid w:val="004B0975"/>
    <w:rsid w:val="004B1DE1"/>
    <w:rsid w:val="004B4CB2"/>
    <w:rsid w:val="004B6499"/>
    <w:rsid w:val="004B7269"/>
    <w:rsid w:val="004C0045"/>
    <w:rsid w:val="004C1868"/>
    <w:rsid w:val="004C1B4F"/>
    <w:rsid w:val="004C256A"/>
    <w:rsid w:val="004C291C"/>
    <w:rsid w:val="004C33F3"/>
    <w:rsid w:val="004C38D8"/>
    <w:rsid w:val="004C51B6"/>
    <w:rsid w:val="004C60CE"/>
    <w:rsid w:val="004C6C34"/>
    <w:rsid w:val="004C70FE"/>
    <w:rsid w:val="004C7635"/>
    <w:rsid w:val="004C772E"/>
    <w:rsid w:val="004D455D"/>
    <w:rsid w:val="004D50E6"/>
    <w:rsid w:val="004D5E63"/>
    <w:rsid w:val="004D6887"/>
    <w:rsid w:val="004D6BED"/>
    <w:rsid w:val="004D7169"/>
    <w:rsid w:val="004D7A44"/>
    <w:rsid w:val="004D7EB0"/>
    <w:rsid w:val="004E1F9C"/>
    <w:rsid w:val="004E3B5A"/>
    <w:rsid w:val="004E4168"/>
    <w:rsid w:val="004E49E2"/>
    <w:rsid w:val="004E556C"/>
    <w:rsid w:val="004E6057"/>
    <w:rsid w:val="004E7ED2"/>
    <w:rsid w:val="004F0513"/>
    <w:rsid w:val="004F1B1D"/>
    <w:rsid w:val="004F20FF"/>
    <w:rsid w:val="004F3A7B"/>
    <w:rsid w:val="004F3DA7"/>
    <w:rsid w:val="004F4D98"/>
    <w:rsid w:val="004F5541"/>
    <w:rsid w:val="004F60A3"/>
    <w:rsid w:val="004F6A02"/>
    <w:rsid w:val="004F6F82"/>
    <w:rsid w:val="004F720B"/>
    <w:rsid w:val="004F769C"/>
    <w:rsid w:val="004F7B7B"/>
    <w:rsid w:val="004F7E3B"/>
    <w:rsid w:val="005002DC"/>
    <w:rsid w:val="005003FE"/>
    <w:rsid w:val="00500631"/>
    <w:rsid w:val="00500A17"/>
    <w:rsid w:val="0050240F"/>
    <w:rsid w:val="005029D0"/>
    <w:rsid w:val="00502F04"/>
    <w:rsid w:val="005032A8"/>
    <w:rsid w:val="005034CD"/>
    <w:rsid w:val="00503D3C"/>
    <w:rsid w:val="0050437B"/>
    <w:rsid w:val="005045F5"/>
    <w:rsid w:val="005056D7"/>
    <w:rsid w:val="00506529"/>
    <w:rsid w:val="00507AC4"/>
    <w:rsid w:val="00507C71"/>
    <w:rsid w:val="005103F9"/>
    <w:rsid w:val="00511EE8"/>
    <w:rsid w:val="0051252F"/>
    <w:rsid w:val="005125BC"/>
    <w:rsid w:val="00512C41"/>
    <w:rsid w:val="00512F82"/>
    <w:rsid w:val="005145DC"/>
    <w:rsid w:val="005155D7"/>
    <w:rsid w:val="00516393"/>
    <w:rsid w:val="00516462"/>
    <w:rsid w:val="00516F18"/>
    <w:rsid w:val="00520805"/>
    <w:rsid w:val="00520C44"/>
    <w:rsid w:val="00520CBE"/>
    <w:rsid w:val="00521403"/>
    <w:rsid w:val="00521705"/>
    <w:rsid w:val="00522339"/>
    <w:rsid w:val="005230DB"/>
    <w:rsid w:val="00523276"/>
    <w:rsid w:val="005240EF"/>
    <w:rsid w:val="005303BF"/>
    <w:rsid w:val="005308B2"/>
    <w:rsid w:val="00530ED8"/>
    <w:rsid w:val="00530F95"/>
    <w:rsid w:val="0053194E"/>
    <w:rsid w:val="00531FA2"/>
    <w:rsid w:val="005326CC"/>
    <w:rsid w:val="00532F60"/>
    <w:rsid w:val="00534D43"/>
    <w:rsid w:val="005353A8"/>
    <w:rsid w:val="00535ED6"/>
    <w:rsid w:val="005366D7"/>
    <w:rsid w:val="00536EB6"/>
    <w:rsid w:val="00537582"/>
    <w:rsid w:val="00537C84"/>
    <w:rsid w:val="00540811"/>
    <w:rsid w:val="00540CD1"/>
    <w:rsid w:val="00543C6E"/>
    <w:rsid w:val="00544BA6"/>
    <w:rsid w:val="00544EE7"/>
    <w:rsid w:val="0054633C"/>
    <w:rsid w:val="005478A8"/>
    <w:rsid w:val="005513A8"/>
    <w:rsid w:val="005515C4"/>
    <w:rsid w:val="0055249D"/>
    <w:rsid w:val="00553B48"/>
    <w:rsid w:val="00553D69"/>
    <w:rsid w:val="00554519"/>
    <w:rsid w:val="00554554"/>
    <w:rsid w:val="00554697"/>
    <w:rsid w:val="0055548E"/>
    <w:rsid w:val="00556299"/>
    <w:rsid w:val="00556753"/>
    <w:rsid w:val="00556DE7"/>
    <w:rsid w:val="00561FB8"/>
    <w:rsid w:val="005620D0"/>
    <w:rsid w:val="00562BF5"/>
    <w:rsid w:val="005679EF"/>
    <w:rsid w:val="00570BA5"/>
    <w:rsid w:val="005722FB"/>
    <w:rsid w:val="00572711"/>
    <w:rsid w:val="00572CDA"/>
    <w:rsid w:val="00573AE5"/>
    <w:rsid w:val="00573B5B"/>
    <w:rsid w:val="00576FE1"/>
    <w:rsid w:val="005775A8"/>
    <w:rsid w:val="005776C5"/>
    <w:rsid w:val="00577734"/>
    <w:rsid w:val="005803D1"/>
    <w:rsid w:val="0058090C"/>
    <w:rsid w:val="00581C70"/>
    <w:rsid w:val="00582E9B"/>
    <w:rsid w:val="005841D0"/>
    <w:rsid w:val="00584671"/>
    <w:rsid w:val="00584969"/>
    <w:rsid w:val="00585108"/>
    <w:rsid w:val="00585885"/>
    <w:rsid w:val="00585965"/>
    <w:rsid w:val="00586CEA"/>
    <w:rsid w:val="0058731A"/>
    <w:rsid w:val="00590423"/>
    <w:rsid w:val="005907FF"/>
    <w:rsid w:val="00591EC2"/>
    <w:rsid w:val="00593EBD"/>
    <w:rsid w:val="00594B77"/>
    <w:rsid w:val="00594CED"/>
    <w:rsid w:val="00594EAA"/>
    <w:rsid w:val="00594FAD"/>
    <w:rsid w:val="005954BF"/>
    <w:rsid w:val="00595F50"/>
    <w:rsid w:val="005966A1"/>
    <w:rsid w:val="00596B3A"/>
    <w:rsid w:val="005970FA"/>
    <w:rsid w:val="005979CF"/>
    <w:rsid w:val="00597AAC"/>
    <w:rsid w:val="00597DC0"/>
    <w:rsid w:val="005A08BD"/>
    <w:rsid w:val="005A0C6E"/>
    <w:rsid w:val="005A0ED8"/>
    <w:rsid w:val="005A0EF6"/>
    <w:rsid w:val="005A189D"/>
    <w:rsid w:val="005A1FC3"/>
    <w:rsid w:val="005A268A"/>
    <w:rsid w:val="005A426B"/>
    <w:rsid w:val="005A5004"/>
    <w:rsid w:val="005A52C8"/>
    <w:rsid w:val="005A5387"/>
    <w:rsid w:val="005A6E3F"/>
    <w:rsid w:val="005A7A2D"/>
    <w:rsid w:val="005B048F"/>
    <w:rsid w:val="005B20A6"/>
    <w:rsid w:val="005B2481"/>
    <w:rsid w:val="005B3961"/>
    <w:rsid w:val="005B3B2A"/>
    <w:rsid w:val="005B476F"/>
    <w:rsid w:val="005B4C2D"/>
    <w:rsid w:val="005B5542"/>
    <w:rsid w:val="005B7263"/>
    <w:rsid w:val="005B756E"/>
    <w:rsid w:val="005C14D5"/>
    <w:rsid w:val="005C1C6C"/>
    <w:rsid w:val="005C2C51"/>
    <w:rsid w:val="005C36D0"/>
    <w:rsid w:val="005C3F8E"/>
    <w:rsid w:val="005C4047"/>
    <w:rsid w:val="005C5E8E"/>
    <w:rsid w:val="005C6112"/>
    <w:rsid w:val="005C70EF"/>
    <w:rsid w:val="005C72CB"/>
    <w:rsid w:val="005C77A3"/>
    <w:rsid w:val="005D01A9"/>
    <w:rsid w:val="005D04E2"/>
    <w:rsid w:val="005D063E"/>
    <w:rsid w:val="005D06E4"/>
    <w:rsid w:val="005D0C4F"/>
    <w:rsid w:val="005D1344"/>
    <w:rsid w:val="005D17CD"/>
    <w:rsid w:val="005D1E24"/>
    <w:rsid w:val="005D5028"/>
    <w:rsid w:val="005D6F52"/>
    <w:rsid w:val="005D7411"/>
    <w:rsid w:val="005E044D"/>
    <w:rsid w:val="005E2618"/>
    <w:rsid w:val="005E45F7"/>
    <w:rsid w:val="005E5CED"/>
    <w:rsid w:val="005E69BC"/>
    <w:rsid w:val="005E7E94"/>
    <w:rsid w:val="005F05D8"/>
    <w:rsid w:val="005F088C"/>
    <w:rsid w:val="005F0F25"/>
    <w:rsid w:val="005F1CF7"/>
    <w:rsid w:val="005F23A1"/>
    <w:rsid w:val="005F4C41"/>
    <w:rsid w:val="005F4C73"/>
    <w:rsid w:val="005F4DDD"/>
    <w:rsid w:val="005F531A"/>
    <w:rsid w:val="005F55C7"/>
    <w:rsid w:val="005F5849"/>
    <w:rsid w:val="005F62BD"/>
    <w:rsid w:val="005F7A7D"/>
    <w:rsid w:val="00600DD3"/>
    <w:rsid w:val="006013EC"/>
    <w:rsid w:val="00601854"/>
    <w:rsid w:val="006036D2"/>
    <w:rsid w:val="00605FC2"/>
    <w:rsid w:val="0060766E"/>
    <w:rsid w:val="00607BA5"/>
    <w:rsid w:val="00607DDC"/>
    <w:rsid w:val="00607FF6"/>
    <w:rsid w:val="006111D9"/>
    <w:rsid w:val="006119A3"/>
    <w:rsid w:val="00611FA7"/>
    <w:rsid w:val="00612E3C"/>
    <w:rsid w:val="006136F8"/>
    <w:rsid w:val="00613AF6"/>
    <w:rsid w:val="006161B7"/>
    <w:rsid w:val="00616758"/>
    <w:rsid w:val="00616A1C"/>
    <w:rsid w:val="00617CCC"/>
    <w:rsid w:val="00621457"/>
    <w:rsid w:val="006214E6"/>
    <w:rsid w:val="00622826"/>
    <w:rsid w:val="00622E2E"/>
    <w:rsid w:val="006236A9"/>
    <w:rsid w:val="00623E05"/>
    <w:rsid w:val="0062433C"/>
    <w:rsid w:val="00625524"/>
    <w:rsid w:val="006258B3"/>
    <w:rsid w:val="006275A5"/>
    <w:rsid w:val="00631CAB"/>
    <w:rsid w:val="006327AB"/>
    <w:rsid w:val="00632A32"/>
    <w:rsid w:val="00633F3F"/>
    <w:rsid w:val="00633FF3"/>
    <w:rsid w:val="00634271"/>
    <w:rsid w:val="00634FC7"/>
    <w:rsid w:val="00636281"/>
    <w:rsid w:val="0063757E"/>
    <w:rsid w:val="00637ADF"/>
    <w:rsid w:val="00637CC6"/>
    <w:rsid w:val="006401D3"/>
    <w:rsid w:val="00640349"/>
    <w:rsid w:val="00640EDC"/>
    <w:rsid w:val="00642591"/>
    <w:rsid w:val="0064277F"/>
    <w:rsid w:val="00643A8E"/>
    <w:rsid w:val="00643DC6"/>
    <w:rsid w:val="006463E0"/>
    <w:rsid w:val="006467A7"/>
    <w:rsid w:val="00646AD1"/>
    <w:rsid w:val="00647C6A"/>
    <w:rsid w:val="00650CBB"/>
    <w:rsid w:val="00652A4A"/>
    <w:rsid w:val="00652EEF"/>
    <w:rsid w:val="00653677"/>
    <w:rsid w:val="00653D6B"/>
    <w:rsid w:val="00661BAC"/>
    <w:rsid w:val="00662B17"/>
    <w:rsid w:val="00663E87"/>
    <w:rsid w:val="0066427D"/>
    <w:rsid w:val="00664FAF"/>
    <w:rsid w:val="00665A6A"/>
    <w:rsid w:val="00666A36"/>
    <w:rsid w:val="00666B43"/>
    <w:rsid w:val="006672D0"/>
    <w:rsid w:val="00667303"/>
    <w:rsid w:val="00670E2A"/>
    <w:rsid w:val="00670FFE"/>
    <w:rsid w:val="006720FE"/>
    <w:rsid w:val="006724B4"/>
    <w:rsid w:val="00672A67"/>
    <w:rsid w:val="00672BE2"/>
    <w:rsid w:val="00672F40"/>
    <w:rsid w:val="00672F55"/>
    <w:rsid w:val="0067377D"/>
    <w:rsid w:val="006747D0"/>
    <w:rsid w:val="00674890"/>
    <w:rsid w:val="00676E28"/>
    <w:rsid w:val="00676F83"/>
    <w:rsid w:val="00681B47"/>
    <w:rsid w:val="00682B47"/>
    <w:rsid w:val="0068537C"/>
    <w:rsid w:val="00692A75"/>
    <w:rsid w:val="006931E9"/>
    <w:rsid w:val="0069375D"/>
    <w:rsid w:val="00693AFC"/>
    <w:rsid w:val="00693C5F"/>
    <w:rsid w:val="00694682"/>
    <w:rsid w:val="0069576B"/>
    <w:rsid w:val="00695B39"/>
    <w:rsid w:val="00695BB9"/>
    <w:rsid w:val="00695C81"/>
    <w:rsid w:val="00695E6A"/>
    <w:rsid w:val="00697A74"/>
    <w:rsid w:val="006A02E5"/>
    <w:rsid w:val="006A0BD8"/>
    <w:rsid w:val="006A126B"/>
    <w:rsid w:val="006A280E"/>
    <w:rsid w:val="006A3242"/>
    <w:rsid w:val="006A5046"/>
    <w:rsid w:val="006A539B"/>
    <w:rsid w:val="006A59F7"/>
    <w:rsid w:val="006A5BF7"/>
    <w:rsid w:val="006A632A"/>
    <w:rsid w:val="006A671C"/>
    <w:rsid w:val="006A703D"/>
    <w:rsid w:val="006B0195"/>
    <w:rsid w:val="006B033A"/>
    <w:rsid w:val="006B20B8"/>
    <w:rsid w:val="006B4FF5"/>
    <w:rsid w:val="006B5380"/>
    <w:rsid w:val="006B6226"/>
    <w:rsid w:val="006B6A1D"/>
    <w:rsid w:val="006B6BC3"/>
    <w:rsid w:val="006B787B"/>
    <w:rsid w:val="006B79D2"/>
    <w:rsid w:val="006B7B13"/>
    <w:rsid w:val="006C045C"/>
    <w:rsid w:val="006C0E5C"/>
    <w:rsid w:val="006C1C91"/>
    <w:rsid w:val="006C26A8"/>
    <w:rsid w:val="006C2BFB"/>
    <w:rsid w:val="006C2EDF"/>
    <w:rsid w:val="006C3A9D"/>
    <w:rsid w:val="006C4069"/>
    <w:rsid w:val="006C45F8"/>
    <w:rsid w:val="006C5D16"/>
    <w:rsid w:val="006D1119"/>
    <w:rsid w:val="006D112E"/>
    <w:rsid w:val="006D1CAA"/>
    <w:rsid w:val="006D3B82"/>
    <w:rsid w:val="006D5A7B"/>
    <w:rsid w:val="006D5EB0"/>
    <w:rsid w:val="006D6300"/>
    <w:rsid w:val="006D7407"/>
    <w:rsid w:val="006E0688"/>
    <w:rsid w:val="006E1992"/>
    <w:rsid w:val="006E2C90"/>
    <w:rsid w:val="006E2EB6"/>
    <w:rsid w:val="006E40F1"/>
    <w:rsid w:val="006E4DF9"/>
    <w:rsid w:val="006E4EC9"/>
    <w:rsid w:val="006E52DA"/>
    <w:rsid w:val="006E5570"/>
    <w:rsid w:val="006E6D02"/>
    <w:rsid w:val="006E6DE3"/>
    <w:rsid w:val="006E7E3D"/>
    <w:rsid w:val="006F06EF"/>
    <w:rsid w:val="006F1DBF"/>
    <w:rsid w:val="006F244B"/>
    <w:rsid w:val="006F3520"/>
    <w:rsid w:val="006F4493"/>
    <w:rsid w:val="006F5305"/>
    <w:rsid w:val="006F54A4"/>
    <w:rsid w:val="006F72B3"/>
    <w:rsid w:val="00700851"/>
    <w:rsid w:val="007036E5"/>
    <w:rsid w:val="007042D9"/>
    <w:rsid w:val="00704E40"/>
    <w:rsid w:val="007064B0"/>
    <w:rsid w:val="0070727A"/>
    <w:rsid w:val="007077CB"/>
    <w:rsid w:val="0071023F"/>
    <w:rsid w:val="00710ADF"/>
    <w:rsid w:val="0071197A"/>
    <w:rsid w:val="00712CC1"/>
    <w:rsid w:val="00715585"/>
    <w:rsid w:val="007165EB"/>
    <w:rsid w:val="00717EAC"/>
    <w:rsid w:val="007218FA"/>
    <w:rsid w:val="00721CD9"/>
    <w:rsid w:val="0072239E"/>
    <w:rsid w:val="0072311C"/>
    <w:rsid w:val="00723563"/>
    <w:rsid w:val="007242E9"/>
    <w:rsid w:val="00724CFC"/>
    <w:rsid w:val="00730BC3"/>
    <w:rsid w:val="00731DD0"/>
    <w:rsid w:val="0073314D"/>
    <w:rsid w:val="00733445"/>
    <w:rsid w:val="007336C1"/>
    <w:rsid w:val="00733BBB"/>
    <w:rsid w:val="00733BFF"/>
    <w:rsid w:val="00733D16"/>
    <w:rsid w:val="00733EA6"/>
    <w:rsid w:val="007346BA"/>
    <w:rsid w:val="0073473F"/>
    <w:rsid w:val="00734EEF"/>
    <w:rsid w:val="0073522F"/>
    <w:rsid w:val="007354F4"/>
    <w:rsid w:val="00735F8E"/>
    <w:rsid w:val="007360DC"/>
    <w:rsid w:val="00736275"/>
    <w:rsid w:val="007362B3"/>
    <w:rsid w:val="00736EAF"/>
    <w:rsid w:val="00737A03"/>
    <w:rsid w:val="0074120B"/>
    <w:rsid w:val="00741651"/>
    <w:rsid w:val="00741E87"/>
    <w:rsid w:val="0074358D"/>
    <w:rsid w:val="0074474B"/>
    <w:rsid w:val="00745BB8"/>
    <w:rsid w:val="0074660F"/>
    <w:rsid w:val="00746AFC"/>
    <w:rsid w:val="00750E95"/>
    <w:rsid w:val="00751AF0"/>
    <w:rsid w:val="00753AF9"/>
    <w:rsid w:val="00754F4A"/>
    <w:rsid w:val="007563C5"/>
    <w:rsid w:val="00756635"/>
    <w:rsid w:val="0075709B"/>
    <w:rsid w:val="0075794C"/>
    <w:rsid w:val="00757FD3"/>
    <w:rsid w:val="00760BA2"/>
    <w:rsid w:val="00761344"/>
    <w:rsid w:val="007620A8"/>
    <w:rsid w:val="007621CC"/>
    <w:rsid w:val="0076346A"/>
    <w:rsid w:val="0076436F"/>
    <w:rsid w:val="00764775"/>
    <w:rsid w:val="00764826"/>
    <w:rsid w:val="00764B88"/>
    <w:rsid w:val="00764F68"/>
    <w:rsid w:val="00766792"/>
    <w:rsid w:val="00767C00"/>
    <w:rsid w:val="00771118"/>
    <w:rsid w:val="00772B92"/>
    <w:rsid w:val="00776A4A"/>
    <w:rsid w:val="00777132"/>
    <w:rsid w:val="0077738A"/>
    <w:rsid w:val="007775ED"/>
    <w:rsid w:val="00777EAB"/>
    <w:rsid w:val="00780FD8"/>
    <w:rsid w:val="007813BD"/>
    <w:rsid w:val="0078208F"/>
    <w:rsid w:val="007823B9"/>
    <w:rsid w:val="00782554"/>
    <w:rsid w:val="00784D69"/>
    <w:rsid w:val="0078590E"/>
    <w:rsid w:val="00787972"/>
    <w:rsid w:val="00787CAA"/>
    <w:rsid w:val="007910A3"/>
    <w:rsid w:val="00791721"/>
    <w:rsid w:val="00791852"/>
    <w:rsid w:val="0079199E"/>
    <w:rsid w:val="007919A2"/>
    <w:rsid w:val="0079287F"/>
    <w:rsid w:val="00792A3C"/>
    <w:rsid w:val="00794B65"/>
    <w:rsid w:val="00795674"/>
    <w:rsid w:val="00796D7E"/>
    <w:rsid w:val="00797459"/>
    <w:rsid w:val="007A04D7"/>
    <w:rsid w:val="007A1516"/>
    <w:rsid w:val="007A1760"/>
    <w:rsid w:val="007A18BF"/>
    <w:rsid w:val="007A4B27"/>
    <w:rsid w:val="007A529C"/>
    <w:rsid w:val="007A668F"/>
    <w:rsid w:val="007B0143"/>
    <w:rsid w:val="007B038E"/>
    <w:rsid w:val="007B04C8"/>
    <w:rsid w:val="007B1D87"/>
    <w:rsid w:val="007B2F5A"/>
    <w:rsid w:val="007B33BA"/>
    <w:rsid w:val="007B49E7"/>
    <w:rsid w:val="007B59DA"/>
    <w:rsid w:val="007B60FE"/>
    <w:rsid w:val="007C1E5F"/>
    <w:rsid w:val="007C22DD"/>
    <w:rsid w:val="007C39B7"/>
    <w:rsid w:val="007C460B"/>
    <w:rsid w:val="007C54AB"/>
    <w:rsid w:val="007C55F2"/>
    <w:rsid w:val="007C62A2"/>
    <w:rsid w:val="007C6E5D"/>
    <w:rsid w:val="007D16BC"/>
    <w:rsid w:val="007D1A1E"/>
    <w:rsid w:val="007D6B12"/>
    <w:rsid w:val="007D765B"/>
    <w:rsid w:val="007E0C84"/>
    <w:rsid w:val="007E1473"/>
    <w:rsid w:val="007E1D83"/>
    <w:rsid w:val="007E2C4D"/>
    <w:rsid w:val="007E32CF"/>
    <w:rsid w:val="007E4185"/>
    <w:rsid w:val="007E456D"/>
    <w:rsid w:val="007E540A"/>
    <w:rsid w:val="007E5567"/>
    <w:rsid w:val="007E5B0F"/>
    <w:rsid w:val="007E6F57"/>
    <w:rsid w:val="007F022F"/>
    <w:rsid w:val="007F09F6"/>
    <w:rsid w:val="007F3349"/>
    <w:rsid w:val="007F3BE0"/>
    <w:rsid w:val="007F435D"/>
    <w:rsid w:val="007F7B30"/>
    <w:rsid w:val="0080061A"/>
    <w:rsid w:val="008006ED"/>
    <w:rsid w:val="00800D76"/>
    <w:rsid w:val="00801BE0"/>
    <w:rsid w:val="00802836"/>
    <w:rsid w:val="0080666C"/>
    <w:rsid w:val="008074EB"/>
    <w:rsid w:val="008114D2"/>
    <w:rsid w:val="0081210D"/>
    <w:rsid w:val="0081214C"/>
    <w:rsid w:val="00813F29"/>
    <w:rsid w:val="00814E2F"/>
    <w:rsid w:val="0081547B"/>
    <w:rsid w:val="00815AA8"/>
    <w:rsid w:val="00816659"/>
    <w:rsid w:val="008168AC"/>
    <w:rsid w:val="008172BA"/>
    <w:rsid w:val="0081749E"/>
    <w:rsid w:val="00817C5E"/>
    <w:rsid w:val="008201B8"/>
    <w:rsid w:val="00820F38"/>
    <w:rsid w:val="00821079"/>
    <w:rsid w:val="008210DB"/>
    <w:rsid w:val="00822175"/>
    <w:rsid w:val="00824B3D"/>
    <w:rsid w:val="00825707"/>
    <w:rsid w:val="008260ED"/>
    <w:rsid w:val="00826301"/>
    <w:rsid w:val="00826BBC"/>
    <w:rsid w:val="00827D15"/>
    <w:rsid w:val="00827F63"/>
    <w:rsid w:val="00830129"/>
    <w:rsid w:val="00830664"/>
    <w:rsid w:val="00830EEF"/>
    <w:rsid w:val="00831847"/>
    <w:rsid w:val="0083217C"/>
    <w:rsid w:val="00832AF9"/>
    <w:rsid w:val="00832DCE"/>
    <w:rsid w:val="00832E97"/>
    <w:rsid w:val="00833265"/>
    <w:rsid w:val="00833804"/>
    <w:rsid w:val="00833B82"/>
    <w:rsid w:val="008346A0"/>
    <w:rsid w:val="0083535D"/>
    <w:rsid w:val="00835C3A"/>
    <w:rsid w:val="008362CA"/>
    <w:rsid w:val="00836695"/>
    <w:rsid w:val="008369FD"/>
    <w:rsid w:val="00836EAD"/>
    <w:rsid w:val="00837CE8"/>
    <w:rsid w:val="00840205"/>
    <w:rsid w:val="00841105"/>
    <w:rsid w:val="0084143B"/>
    <w:rsid w:val="008418C2"/>
    <w:rsid w:val="0084242E"/>
    <w:rsid w:val="00842F77"/>
    <w:rsid w:val="008439B5"/>
    <w:rsid w:val="00844D87"/>
    <w:rsid w:val="008465DD"/>
    <w:rsid w:val="00850CDD"/>
    <w:rsid w:val="00851409"/>
    <w:rsid w:val="00851787"/>
    <w:rsid w:val="00852660"/>
    <w:rsid w:val="00853380"/>
    <w:rsid w:val="00854305"/>
    <w:rsid w:val="00854907"/>
    <w:rsid w:val="008549FF"/>
    <w:rsid w:val="0085641B"/>
    <w:rsid w:val="00860FFC"/>
    <w:rsid w:val="00861519"/>
    <w:rsid w:val="00861DC0"/>
    <w:rsid w:val="0086200A"/>
    <w:rsid w:val="00864E6B"/>
    <w:rsid w:val="008651E8"/>
    <w:rsid w:val="0086574F"/>
    <w:rsid w:val="008658B7"/>
    <w:rsid w:val="008701C3"/>
    <w:rsid w:val="008715EC"/>
    <w:rsid w:val="00872330"/>
    <w:rsid w:val="00873560"/>
    <w:rsid w:val="008757CA"/>
    <w:rsid w:val="0087588B"/>
    <w:rsid w:val="00875E02"/>
    <w:rsid w:val="00876170"/>
    <w:rsid w:val="0087665C"/>
    <w:rsid w:val="00877729"/>
    <w:rsid w:val="00883CD0"/>
    <w:rsid w:val="00883FC4"/>
    <w:rsid w:val="00884147"/>
    <w:rsid w:val="0088597F"/>
    <w:rsid w:val="00885B09"/>
    <w:rsid w:val="00885B7D"/>
    <w:rsid w:val="00886A28"/>
    <w:rsid w:val="008873A0"/>
    <w:rsid w:val="008902B6"/>
    <w:rsid w:val="00892658"/>
    <w:rsid w:val="0089507E"/>
    <w:rsid w:val="00895793"/>
    <w:rsid w:val="00895A84"/>
    <w:rsid w:val="00895F18"/>
    <w:rsid w:val="00896BCE"/>
    <w:rsid w:val="0089725D"/>
    <w:rsid w:val="00897262"/>
    <w:rsid w:val="00897638"/>
    <w:rsid w:val="00897B2C"/>
    <w:rsid w:val="008A0673"/>
    <w:rsid w:val="008A1FCC"/>
    <w:rsid w:val="008A21AC"/>
    <w:rsid w:val="008A25F9"/>
    <w:rsid w:val="008A2846"/>
    <w:rsid w:val="008A33F0"/>
    <w:rsid w:val="008A3DD1"/>
    <w:rsid w:val="008A3E20"/>
    <w:rsid w:val="008A431B"/>
    <w:rsid w:val="008A460B"/>
    <w:rsid w:val="008A462D"/>
    <w:rsid w:val="008A4841"/>
    <w:rsid w:val="008A493C"/>
    <w:rsid w:val="008A66DE"/>
    <w:rsid w:val="008A7416"/>
    <w:rsid w:val="008B000C"/>
    <w:rsid w:val="008B24D1"/>
    <w:rsid w:val="008B2663"/>
    <w:rsid w:val="008B31AE"/>
    <w:rsid w:val="008B33D1"/>
    <w:rsid w:val="008B3A4D"/>
    <w:rsid w:val="008B47C9"/>
    <w:rsid w:val="008B4DB9"/>
    <w:rsid w:val="008B50B3"/>
    <w:rsid w:val="008B5FFB"/>
    <w:rsid w:val="008B625C"/>
    <w:rsid w:val="008B63F7"/>
    <w:rsid w:val="008B7EBD"/>
    <w:rsid w:val="008C043D"/>
    <w:rsid w:val="008C0B0C"/>
    <w:rsid w:val="008C539E"/>
    <w:rsid w:val="008C5777"/>
    <w:rsid w:val="008C66E8"/>
    <w:rsid w:val="008D0AA8"/>
    <w:rsid w:val="008D4902"/>
    <w:rsid w:val="008E2003"/>
    <w:rsid w:val="008E2BC0"/>
    <w:rsid w:val="008E2E5E"/>
    <w:rsid w:val="008E3B7D"/>
    <w:rsid w:val="008E5010"/>
    <w:rsid w:val="008F02F7"/>
    <w:rsid w:val="008F2B5D"/>
    <w:rsid w:val="008F2EAD"/>
    <w:rsid w:val="008F332B"/>
    <w:rsid w:val="008F3F50"/>
    <w:rsid w:val="008F5DD5"/>
    <w:rsid w:val="008F6067"/>
    <w:rsid w:val="008F6162"/>
    <w:rsid w:val="008F6217"/>
    <w:rsid w:val="008F6C41"/>
    <w:rsid w:val="008F75EE"/>
    <w:rsid w:val="008F77D3"/>
    <w:rsid w:val="00901FF9"/>
    <w:rsid w:val="0090226B"/>
    <w:rsid w:val="0090287C"/>
    <w:rsid w:val="00906F92"/>
    <w:rsid w:val="009107B2"/>
    <w:rsid w:val="00911049"/>
    <w:rsid w:val="009115C1"/>
    <w:rsid w:val="00911B2A"/>
    <w:rsid w:val="00911D89"/>
    <w:rsid w:val="00912A91"/>
    <w:rsid w:val="00913146"/>
    <w:rsid w:val="009138BA"/>
    <w:rsid w:val="0091429D"/>
    <w:rsid w:val="00916E52"/>
    <w:rsid w:val="00917CDC"/>
    <w:rsid w:val="00917DCC"/>
    <w:rsid w:val="00920298"/>
    <w:rsid w:val="00920718"/>
    <w:rsid w:val="00920A9C"/>
    <w:rsid w:val="00921020"/>
    <w:rsid w:val="00921619"/>
    <w:rsid w:val="009217A2"/>
    <w:rsid w:val="00925240"/>
    <w:rsid w:val="00925D96"/>
    <w:rsid w:val="00930037"/>
    <w:rsid w:val="009302B3"/>
    <w:rsid w:val="00930A2E"/>
    <w:rsid w:val="009317B5"/>
    <w:rsid w:val="00931B74"/>
    <w:rsid w:val="00932217"/>
    <w:rsid w:val="00932697"/>
    <w:rsid w:val="009334DD"/>
    <w:rsid w:val="0093350A"/>
    <w:rsid w:val="00933E46"/>
    <w:rsid w:val="009342C3"/>
    <w:rsid w:val="00935675"/>
    <w:rsid w:val="00935708"/>
    <w:rsid w:val="00935BD8"/>
    <w:rsid w:val="00935DAC"/>
    <w:rsid w:val="00936939"/>
    <w:rsid w:val="00937E25"/>
    <w:rsid w:val="00940808"/>
    <w:rsid w:val="00942088"/>
    <w:rsid w:val="00942999"/>
    <w:rsid w:val="00942E64"/>
    <w:rsid w:val="00943C1E"/>
    <w:rsid w:val="009442E1"/>
    <w:rsid w:val="00945963"/>
    <w:rsid w:val="00946AFC"/>
    <w:rsid w:val="00946DA9"/>
    <w:rsid w:val="00946E57"/>
    <w:rsid w:val="00947E07"/>
    <w:rsid w:val="0095041D"/>
    <w:rsid w:val="00951A09"/>
    <w:rsid w:val="00953F89"/>
    <w:rsid w:val="0095407C"/>
    <w:rsid w:val="00955185"/>
    <w:rsid w:val="00957A84"/>
    <w:rsid w:val="00957EF4"/>
    <w:rsid w:val="00960A50"/>
    <w:rsid w:val="00961F58"/>
    <w:rsid w:val="00962F31"/>
    <w:rsid w:val="00963179"/>
    <w:rsid w:val="00963EBB"/>
    <w:rsid w:val="00964173"/>
    <w:rsid w:val="0096420A"/>
    <w:rsid w:val="00964218"/>
    <w:rsid w:val="00965420"/>
    <w:rsid w:val="00965472"/>
    <w:rsid w:val="00966656"/>
    <w:rsid w:val="009678BC"/>
    <w:rsid w:val="00967CA7"/>
    <w:rsid w:val="009704E0"/>
    <w:rsid w:val="009715CB"/>
    <w:rsid w:val="00971AC9"/>
    <w:rsid w:val="00971B40"/>
    <w:rsid w:val="00971EB4"/>
    <w:rsid w:val="00973B3F"/>
    <w:rsid w:val="00974CA1"/>
    <w:rsid w:val="00974D36"/>
    <w:rsid w:val="0097552C"/>
    <w:rsid w:val="009757EC"/>
    <w:rsid w:val="00976F2E"/>
    <w:rsid w:val="009802F9"/>
    <w:rsid w:val="00982B30"/>
    <w:rsid w:val="009838BF"/>
    <w:rsid w:val="00983A40"/>
    <w:rsid w:val="00984ABB"/>
    <w:rsid w:val="009852A5"/>
    <w:rsid w:val="00985B98"/>
    <w:rsid w:val="00985F24"/>
    <w:rsid w:val="009869CB"/>
    <w:rsid w:val="009869F0"/>
    <w:rsid w:val="00986C45"/>
    <w:rsid w:val="009877C2"/>
    <w:rsid w:val="00987F31"/>
    <w:rsid w:val="00991018"/>
    <w:rsid w:val="00991359"/>
    <w:rsid w:val="00993C7A"/>
    <w:rsid w:val="009945BD"/>
    <w:rsid w:val="009960BC"/>
    <w:rsid w:val="00996DEE"/>
    <w:rsid w:val="00996F12"/>
    <w:rsid w:val="00997861"/>
    <w:rsid w:val="00997B29"/>
    <w:rsid w:val="009A02BD"/>
    <w:rsid w:val="009A0353"/>
    <w:rsid w:val="009A192E"/>
    <w:rsid w:val="009A1EB2"/>
    <w:rsid w:val="009A27B8"/>
    <w:rsid w:val="009A2A31"/>
    <w:rsid w:val="009A3A19"/>
    <w:rsid w:val="009A3BBD"/>
    <w:rsid w:val="009A4957"/>
    <w:rsid w:val="009A5A47"/>
    <w:rsid w:val="009A6C83"/>
    <w:rsid w:val="009B02B1"/>
    <w:rsid w:val="009B3245"/>
    <w:rsid w:val="009B32AC"/>
    <w:rsid w:val="009B54BB"/>
    <w:rsid w:val="009C0901"/>
    <w:rsid w:val="009C110D"/>
    <w:rsid w:val="009C2327"/>
    <w:rsid w:val="009C2B73"/>
    <w:rsid w:val="009C2DD1"/>
    <w:rsid w:val="009C2F14"/>
    <w:rsid w:val="009C3B6C"/>
    <w:rsid w:val="009C51BE"/>
    <w:rsid w:val="009C5D82"/>
    <w:rsid w:val="009C675D"/>
    <w:rsid w:val="009C7AFD"/>
    <w:rsid w:val="009D0206"/>
    <w:rsid w:val="009D122E"/>
    <w:rsid w:val="009D19CC"/>
    <w:rsid w:val="009D3559"/>
    <w:rsid w:val="009D3A62"/>
    <w:rsid w:val="009D51F1"/>
    <w:rsid w:val="009D5593"/>
    <w:rsid w:val="009D6BDD"/>
    <w:rsid w:val="009D6F1C"/>
    <w:rsid w:val="009E166A"/>
    <w:rsid w:val="009E23C7"/>
    <w:rsid w:val="009E2BA4"/>
    <w:rsid w:val="009E486F"/>
    <w:rsid w:val="009E4F87"/>
    <w:rsid w:val="009E549B"/>
    <w:rsid w:val="009E79F3"/>
    <w:rsid w:val="009F1026"/>
    <w:rsid w:val="009F20A8"/>
    <w:rsid w:val="009F301C"/>
    <w:rsid w:val="009F3936"/>
    <w:rsid w:val="009F40B1"/>
    <w:rsid w:val="009F5A11"/>
    <w:rsid w:val="009F5D0B"/>
    <w:rsid w:val="009F5ED8"/>
    <w:rsid w:val="009F62F6"/>
    <w:rsid w:val="009F655E"/>
    <w:rsid w:val="009F77FE"/>
    <w:rsid w:val="00A02688"/>
    <w:rsid w:val="00A054F8"/>
    <w:rsid w:val="00A062C9"/>
    <w:rsid w:val="00A066F9"/>
    <w:rsid w:val="00A06A89"/>
    <w:rsid w:val="00A07792"/>
    <w:rsid w:val="00A10DF5"/>
    <w:rsid w:val="00A130A7"/>
    <w:rsid w:val="00A148BB"/>
    <w:rsid w:val="00A15E5C"/>
    <w:rsid w:val="00A163A8"/>
    <w:rsid w:val="00A16DF1"/>
    <w:rsid w:val="00A229B3"/>
    <w:rsid w:val="00A22CF1"/>
    <w:rsid w:val="00A2533C"/>
    <w:rsid w:val="00A304BA"/>
    <w:rsid w:val="00A30B2C"/>
    <w:rsid w:val="00A313CF"/>
    <w:rsid w:val="00A33241"/>
    <w:rsid w:val="00A33A28"/>
    <w:rsid w:val="00A33BBF"/>
    <w:rsid w:val="00A34DB6"/>
    <w:rsid w:val="00A370E9"/>
    <w:rsid w:val="00A37381"/>
    <w:rsid w:val="00A37652"/>
    <w:rsid w:val="00A403BB"/>
    <w:rsid w:val="00A40877"/>
    <w:rsid w:val="00A40DC0"/>
    <w:rsid w:val="00A4350C"/>
    <w:rsid w:val="00A45424"/>
    <w:rsid w:val="00A464EF"/>
    <w:rsid w:val="00A46C84"/>
    <w:rsid w:val="00A46EE8"/>
    <w:rsid w:val="00A500CC"/>
    <w:rsid w:val="00A500D3"/>
    <w:rsid w:val="00A516A5"/>
    <w:rsid w:val="00A517DB"/>
    <w:rsid w:val="00A53991"/>
    <w:rsid w:val="00A54CC5"/>
    <w:rsid w:val="00A569F9"/>
    <w:rsid w:val="00A57FA5"/>
    <w:rsid w:val="00A600E0"/>
    <w:rsid w:val="00A60913"/>
    <w:rsid w:val="00A6244D"/>
    <w:rsid w:val="00A6368E"/>
    <w:rsid w:val="00A63C4E"/>
    <w:rsid w:val="00A63E74"/>
    <w:rsid w:val="00A648BF"/>
    <w:rsid w:val="00A65ADF"/>
    <w:rsid w:val="00A65F6B"/>
    <w:rsid w:val="00A676F9"/>
    <w:rsid w:val="00A70183"/>
    <w:rsid w:val="00A7043B"/>
    <w:rsid w:val="00A71162"/>
    <w:rsid w:val="00A75BA0"/>
    <w:rsid w:val="00A75E73"/>
    <w:rsid w:val="00A773EF"/>
    <w:rsid w:val="00A77E28"/>
    <w:rsid w:val="00A802E6"/>
    <w:rsid w:val="00A80D0A"/>
    <w:rsid w:val="00A8191A"/>
    <w:rsid w:val="00A81F92"/>
    <w:rsid w:val="00A832CF"/>
    <w:rsid w:val="00A84BA0"/>
    <w:rsid w:val="00A84EB9"/>
    <w:rsid w:val="00A85A5D"/>
    <w:rsid w:val="00A85F04"/>
    <w:rsid w:val="00A8637F"/>
    <w:rsid w:val="00A865E7"/>
    <w:rsid w:val="00A9233E"/>
    <w:rsid w:val="00A929AE"/>
    <w:rsid w:val="00A93154"/>
    <w:rsid w:val="00A93F95"/>
    <w:rsid w:val="00A947F7"/>
    <w:rsid w:val="00A9634B"/>
    <w:rsid w:val="00A97601"/>
    <w:rsid w:val="00A97C71"/>
    <w:rsid w:val="00A97F54"/>
    <w:rsid w:val="00AA04F7"/>
    <w:rsid w:val="00AA0C65"/>
    <w:rsid w:val="00AA0F97"/>
    <w:rsid w:val="00AA1072"/>
    <w:rsid w:val="00AA17F5"/>
    <w:rsid w:val="00AA24B2"/>
    <w:rsid w:val="00AA2675"/>
    <w:rsid w:val="00AA48BD"/>
    <w:rsid w:val="00AA5ED5"/>
    <w:rsid w:val="00AA6748"/>
    <w:rsid w:val="00AA6DBC"/>
    <w:rsid w:val="00AB07B5"/>
    <w:rsid w:val="00AB1C4E"/>
    <w:rsid w:val="00AB3528"/>
    <w:rsid w:val="00AB36A4"/>
    <w:rsid w:val="00AB3E77"/>
    <w:rsid w:val="00AB3ED1"/>
    <w:rsid w:val="00AB4830"/>
    <w:rsid w:val="00AB5F50"/>
    <w:rsid w:val="00AB6D6A"/>
    <w:rsid w:val="00AC0B07"/>
    <w:rsid w:val="00AC14F0"/>
    <w:rsid w:val="00AC1C7F"/>
    <w:rsid w:val="00AC2574"/>
    <w:rsid w:val="00AC5FD5"/>
    <w:rsid w:val="00AC7684"/>
    <w:rsid w:val="00AC7777"/>
    <w:rsid w:val="00AC797E"/>
    <w:rsid w:val="00AD04EF"/>
    <w:rsid w:val="00AD10FC"/>
    <w:rsid w:val="00AD2752"/>
    <w:rsid w:val="00AD38EF"/>
    <w:rsid w:val="00AD5B6E"/>
    <w:rsid w:val="00AD5E0C"/>
    <w:rsid w:val="00AE031F"/>
    <w:rsid w:val="00AE21DD"/>
    <w:rsid w:val="00AE28F0"/>
    <w:rsid w:val="00AE2FAC"/>
    <w:rsid w:val="00AE3879"/>
    <w:rsid w:val="00AE4919"/>
    <w:rsid w:val="00AE5B77"/>
    <w:rsid w:val="00AE7391"/>
    <w:rsid w:val="00AE7C89"/>
    <w:rsid w:val="00AE7D6B"/>
    <w:rsid w:val="00AE7EC6"/>
    <w:rsid w:val="00AF3D06"/>
    <w:rsid w:val="00AF6A10"/>
    <w:rsid w:val="00AF706B"/>
    <w:rsid w:val="00AF70B3"/>
    <w:rsid w:val="00B02257"/>
    <w:rsid w:val="00B03924"/>
    <w:rsid w:val="00B05B0D"/>
    <w:rsid w:val="00B06ECE"/>
    <w:rsid w:val="00B10CFE"/>
    <w:rsid w:val="00B11C6F"/>
    <w:rsid w:val="00B12CDE"/>
    <w:rsid w:val="00B13085"/>
    <w:rsid w:val="00B13904"/>
    <w:rsid w:val="00B142CE"/>
    <w:rsid w:val="00B14C7B"/>
    <w:rsid w:val="00B14DE5"/>
    <w:rsid w:val="00B14FC7"/>
    <w:rsid w:val="00B20360"/>
    <w:rsid w:val="00B21298"/>
    <w:rsid w:val="00B22E1F"/>
    <w:rsid w:val="00B23D9F"/>
    <w:rsid w:val="00B242DD"/>
    <w:rsid w:val="00B2438E"/>
    <w:rsid w:val="00B2524B"/>
    <w:rsid w:val="00B26449"/>
    <w:rsid w:val="00B26BB3"/>
    <w:rsid w:val="00B26ED2"/>
    <w:rsid w:val="00B2789C"/>
    <w:rsid w:val="00B309AC"/>
    <w:rsid w:val="00B31738"/>
    <w:rsid w:val="00B319D0"/>
    <w:rsid w:val="00B31E67"/>
    <w:rsid w:val="00B320CC"/>
    <w:rsid w:val="00B3268E"/>
    <w:rsid w:val="00B32D5A"/>
    <w:rsid w:val="00B3397F"/>
    <w:rsid w:val="00B3420B"/>
    <w:rsid w:val="00B34C33"/>
    <w:rsid w:val="00B35531"/>
    <w:rsid w:val="00B3696B"/>
    <w:rsid w:val="00B36F8B"/>
    <w:rsid w:val="00B37E0D"/>
    <w:rsid w:val="00B40960"/>
    <w:rsid w:val="00B40A6F"/>
    <w:rsid w:val="00B41151"/>
    <w:rsid w:val="00B42206"/>
    <w:rsid w:val="00B42E43"/>
    <w:rsid w:val="00B431C8"/>
    <w:rsid w:val="00B44772"/>
    <w:rsid w:val="00B44E21"/>
    <w:rsid w:val="00B45521"/>
    <w:rsid w:val="00B4742C"/>
    <w:rsid w:val="00B477A7"/>
    <w:rsid w:val="00B478B9"/>
    <w:rsid w:val="00B506A4"/>
    <w:rsid w:val="00B50E26"/>
    <w:rsid w:val="00B52478"/>
    <w:rsid w:val="00B53158"/>
    <w:rsid w:val="00B531BB"/>
    <w:rsid w:val="00B53834"/>
    <w:rsid w:val="00B55742"/>
    <w:rsid w:val="00B55B15"/>
    <w:rsid w:val="00B56840"/>
    <w:rsid w:val="00B57550"/>
    <w:rsid w:val="00B57EFC"/>
    <w:rsid w:val="00B60EB8"/>
    <w:rsid w:val="00B62638"/>
    <w:rsid w:val="00B62B4A"/>
    <w:rsid w:val="00B64AA4"/>
    <w:rsid w:val="00B65FB0"/>
    <w:rsid w:val="00B66AD0"/>
    <w:rsid w:val="00B6701E"/>
    <w:rsid w:val="00B67FAD"/>
    <w:rsid w:val="00B70691"/>
    <w:rsid w:val="00B706AF"/>
    <w:rsid w:val="00B70AF1"/>
    <w:rsid w:val="00B7116F"/>
    <w:rsid w:val="00B71174"/>
    <w:rsid w:val="00B731C4"/>
    <w:rsid w:val="00B74866"/>
    <w:rsid w:val="00B7494C"/>
    <w:rsid w:val="00B75979"/>
    <w:rsid w:val="00B77201"/>
    <w:rsid w:val="00B775CD"/>
    <w:rsid w:val="00B77BF3"/>
    <w:rsid w:val="00B8096C"/>
    <w:rsid w:val="00B814C5"/>
    <w:rsid w:val="00B822EE"/>
    <w:rsid w:val="00B8377D"/>
    <w:rsid w:val="00B8466A"/>
    <w:rsid w:val="00B870B7"/>
    <w:rsid w:val="00B8727D"/>
    <w:rsid w:val="00B93969"/>
    <w:rsid w:val="00B94DFE"/>
    <w:rsid w:val="00BA0FBF"/>
    <w:rsid w:val="00BA1989"/>
    <w:rsid w:val="00BA2003"/>
    <w:rsid w:val="00BA2973"/>
    <w:rsid w:val="00BA2BDF"/>
    <w:rsid w:val="00BA3905"/>
    <w:rsid w:val="00BA4615"/>
    <w:rsid w:val="00BA506D"/>
    <w:rsid w:val="00BA53B7"/>
    <w:rsid w:val="00BA561E"/>
    <w:rsid w:val="00BA6A46"/>
    <w:rsid w:val="00BB293A"/>
    <w:rsid w:val="00BB300A"/>
    <w:rsid w:val="00BB4FEC"/>
    <w:rsid w:val="00BB51E2"/>
    <w:rsid w:val="00BB5922"/>
    <w:rsid w:val="00BB7989"/>
    <w:rsid w:val="00BC00D3"/>
    <w:rsid w:val="00BC12F9"/>
    <w:rsid w:val="00BC2DDE"/>
    <w:rsid w:val="00BC3155"/>
    <w:rsid w:val="00BC390D"/>
    <w:rsid w:val="00BC3D18"/>
    <w:rsid w:val="00BC3E72"/>
    <w:rsid w:val="00BC5059"/>
    <w:rsid w:val="00BC74FD"/>
    <w:rsid w:val="00BD012B"/>
    <w:rsid w:val="00BD1059"/>
    <w:rsid w:val="00BD17EF"/>
    <w:rsid w:val="00BD2A17"/>
    <w:rsid w:val="00BD3B7B"/>
    <w:rsid w:val="00BD53A8"/>
    <w:rsid w:val="00BD6C7C"/>
    <w:rsid w:val="00BD7686"/>
    <w:rsid w:val="00BE131D"/>
    <w:rsid w:val="00BE21E7"/>
    <w:rsid w:val="00BE3959"/>
    <w:rsid w:val="00BE4CBE"/>
    <w:rsid w:val="00BE647B"/>
    <w:rsid w:val="00BE6B53"/>
    <w:rsid w:val="00BF0136"/>
    <w:rsid w:val="00BF031A"/>
    <w:rsid w:val="00BF1067"/>
    <w:rsid w:val="00BF36AB"/>
    <w:rsid w:val="00BF4110"/>
    <w:rsid w:val="00BF5AB4"/>
    <w:rsid w:val="00BF63CB"/>
    <w:rsid w:val="00BF6828"/>
    <w:rsid w:val="00BF7836"/>
    <w:rsid w:val="00C01204"/>
    <w:rsid w:val="00C02E5D"/>
    <w:rsid w:val="00C03543"/>
    <w:rsid w:val="00C0430A"/>
    <w:rsid w:val="00C04F4A"/>
    <w:rsid w:val="00C064A0"/>
    <w:rsid w:val="00C072BC"/>
    <w:rsid w:val="00C108D7"/>
    <w:rsid w:val="00C12F1E"/>
    <w:rsid w:val="00C13F9B"/>
    <w:rsid w:val="00C13FC2"/>
    <w:rsid w:val="00C140AC"/>
    <w:rsid w:val="00C15F5A"/>
    <w:rsid w:val="00C161B3"/>
    <w:rsid w:val="00C1678A"/>
    <w:rsid w:val="00C2072F"/>
    <w:rsid w:val="00C2076B"/>
    <w:rsid w:val="00C20BA8"/>
    <w:rsid w:val="00C21EDE"/>
    <w:rsid w:val="00C22B27"/>
    <w:rsid w:val="00C22CBE"/>
    <w:rsid w:val="00C23B4E"/>
    <w:rsid w:val="00C271AE"/>
    <w:rsid w:val="00C30049"/>
    <w:rsid w:val="00C32169"/>
    <w:rsid w:val="00C34242"/>
    <w:rsid w:val="00C342C3"/>
    <w:rsid w:val="00C34D97"/>
    <w:rsid w:val="00C35A26"/>
    <w:rsid w:val="00C36E54"/>
    <w:rsid w:val="00C372E4"/>
    <w:rsid w:val="00C37731"/>
    <w:rsid w:val="00C37B6F"/>
    <w:rsid w:val="00C40392"/>
    <w:rsid w:val="00C41637"/>
    <w:rsid w:val="00C418C4"/>
    <w:rsid w:val="00C42516"/>
    <w:rsid w:val="00C434FD"/>
    <w:rsid w:val="00C436D1"/>
    <w:rsid w:val="00C44FE9"/>
    <w:rsid w:val="00C4617A"/>
    <w:rsid w:val="00C4621E"/>
    <w:rsid w:val="00C468DB"/>
    <w:rsid w:val="00C47984"/>
    <w:rsid w:val="00C50A47"/>
    <w:rsid w:val="00C51237"/>
    <w:rsid w:val="00C51B5C"/>
    <w:rsid w:val="00C5238A"/>
    <w:rsid w:val="00C52CEC"/>
    <w:rsid w:val="00C53D6C"/>
    <w:rsid w:val="00C5513C"/>
    <w:rsid w:val="00C56979"/>
    <w:rsid w:val="00C6058E"/>
    <w:rsid w:val="00C61583"/>
    <w:rsid w:val="00C61BC8"/>
    <w:rsid w:val="00C64708"/>
    <w:rsid w:val="00C65468"/>
    <w:rsid w:val="00C6658E"/>
    <w:rsid w:val="00C67104"/>
    <w:rsid w:val="00C70252"/>
    <w:rsid w:val="00C72A9E"/>
    <w:rsid w:val="00C73FC6"/>
    <w:rsid w:val="00C742AB"/>
    <w:rsid w:val="00C7481D"/>
    <w:rsid w:val="00C7485B"/>
    <w:rsid w:val="00C748BB"/>
    <w:rsid w:val="00C74F1C"/>
    <w:rsid w:val="00C753A6"/>
    <w:rsid w:val="00C755B7"/>
    <w:rsid w:val="00C75A27"/>
    <w:rsid w:val="00C75DBF"/>
    <w:rsid w:val="00C76B4C"/>
    <w:rsid w:val="00C76C16"/>
    <w:rsid w:val="00C776F2"/>
    <w:rsid w:val="00C8082B"/>
    <w:rsid w:val="00C8245F"/>
    <w:rsid w:val="00C825CB"/>
    <w:rsid w:val="00C82BEE"/>
    <w:rsid w:val="00C831DC"/>
    <w:rsid w:val="00C845FE"/>
    <w:rsid w:val="00C92375"/>
    <w:rsid w:val="00C9359A"/>
    <w:rsid w:val="00C94AB3"/>
    <w:rsid w:val="00C95942"/>
    <w:rsid w:val="00C95F0D"/>
    <w:rsid w:val="00C96677"/>
    <w:rsid w:val="00C96C37"/>
    <w:rsid w:val="00CA0790"/>
    <w:rsid w:val="00CA1DD9"/>
    <w:rsid w:val="00CA3177"/>
    <w:rsid w:val="00CA4173"/>
    <w:rsid w:val="00CA67C1"/>
    <w:rsid w:val="00CA6C80"/>
    <w:rsid w:val="00CB0119"/>
    <w:rsid w:val="00CB3CA1"/>
    <w:rsid w:val="00CB4721"/>
    <w:rsid w:val="00CB76BE"/>
    <w:rsid w:val="00CB7A45"/>
    <w:rsid w:val="00CC1511"/>
    <w:rsid w:val="00CC21B5"/>
    <w:rsid w:val="00CC30F7"/>
    <w:rsid w:val="00CC5074"/>
    <w:rsid w:val="00CC5929"/>
    <w:rsid w:val="00CC6302"/>
    <w:rsid w:val="00CC7741"/>
    <w:rsid w:val="00CD04A6"/>
    <w:rsid w:val="00CD2903"/>
    <w:rsid w:val="00CD2F40"/>
    <w:rsid w:val="00CD34C8"/>
    <w:rsid w:val="00CD43CD"/>
    <w:rsid w:val="00CD4551"/>
    <w:rsid w:val="00CD4909"/>
    <w:rsid w:val="00CD4CAD"/>
    <w:rsid w:val="00CD601B"/>
    <w:rsid w:val="00CE0D07"/>
    <w:rsid w:val="00CE2A39"/>
    <w:rsid w:val="00CE3DB7"/>
    <w:rsid w:val="00CE3FC7"/>
    <w:rsid w:val="00CE408E"/>
    <w:rsid w:val="00CE493B"/>
    <w:rsid w:val="00CE4FC2"/>
    <w:rsid w:val="00CE53D6"/>
    <w:rsid w:val="00CE6012"/>
    <w:rsid w:val="00CF0002"/>
    <w:rsid w:val="00CF0118"/>
    <w:rsid w:val="00CF073D"/>
    <w:rsid w:val="00CF09AC"/>
    <w:rsid w:val="00CF11FD"/>
    <w:rsid w:val="00CF1E2F"/>
    <w:rsid w:val="00CF1EEF"/>
    <w:rsid w:val="00CF2243"/>
    <w:rsid w:val="00CF447A"/>
    <w:rsid w:val="00CF5A89"/>
    <w:rsid w:val="00CF5F48"/>
    <w:rsid w:val="00CF6056"/>
    <w:rsid w:val="00CF7C00"/>
    <w:rsid w:val="00D008EA"/>
    <w:rsid w:val="00D00953"/>
    <w:rsid w:val="00D00A8B"/>
    <w:rsid w:val="00D00FA7"/>
    <w:rsid w:val="00D015C5"/>
    <w:rsid w:val="00D024D2"/>
    <w:rsid w:val="00D02C3C"/>
    <w:rsid w:val="00D03363"/>
    <w:rsid w:val="00D0382F"/>
    <w:rsid w:val="00D0390A"/>
    <w:rsid w:val="00D03D07"/>
    <w:rsid w:val="00D03DA3"/>
    <w:rsid w:val="00D046EB"/>
    <w:rsid w:val="00D05C20"/>
    <w:rsid w:val="00D071A4"/>
    <w:rsid w:val="00D104D7"/>
    <w:rsid w:val="00D114E5"/>
    <w:rsid w:val="00D12A64"/>
    <w:rsid w:val="00D135D6"/>
    <w:rsid w:val="00D13CAD"/>
    <w:rsid w:val="00D13F61"/>
    <w:rsid w:val="00D14E09"/>
    <w:rsid w:val="00D15104"/>
    <w:rsid w:val="00D164EF"/>
    <w:rsid w:val="00D16BED"/>
    <w:rsid w:val="00D177B9"/>
    <w:rsid w:val="00D17D67"/>
    <w:rsid w:val="00D219E1"/>
    <w:rsid w:val="00D21DDC"/>
    <w:rsid w:val="00D22A6D"/>
    <w:rsid w:val="00D2553D"/>
    <w:rsid w:val="00D256EE"/>
    <w:rsid w:val="00D263A4"/>
    <w:rsid w:val="00D26860"/>
    <w:rsid w:val="00D26E3E"/>
    <w:rsid w:val="00D270F4"/>
    <w:rsid w:val="00D30A54"/>
    <w:rsid w:val="00D30EE5"/>
    <w:rsid w:val="00D31D73"/>
    <w:rsid w:val="00D31FBC"/>
    <w:rsid w:val="00D32E10"/>
    <w:rsid w:val="00D33427"/>
    <w:rsid w:val="00D3350F"/>
    <w:rsid w:val="00D33E22"/>
    <w:rsid w:val="00D34345"/>
    <w:rsid w:val="00D34BB1"/>
    <w:rsid w:val="00D35E9E"/>
    <w:rsid w:val="00D3649D"/>
    <w:rsid w:val="00D37131"/>
    <w:rsid w:val="00D3725F"/>
    <w:rsid w:val="00D4098E"/>
    <w:rsid w:val="00D40DBC"/>
    <w:rsid w:val="00D41B3F"/>
    <w:rsid w:val="00D42EAA"/>
    <w:rsid w:val="00D43167"/>
    <w:rsid w:val="00D43F55"/>
    <w:rsid w:val="00D43FF4"/>
    <w:rsid w:val="00D47414"/>
    <w:rsid w:val="00D50FBC"/>
    <w:rsid w:val="00D51C5F"/>
    <w:rsid w:val="00D51E4D"/>
    <w:rsid w:val="00D51F69"/>
    <w:rsid w:val="00D5201E"/>
    <w:rsid w:val="00D52AB5"/>
    <w:rsid w:val="00D52C86"/>
    <w:rsid w:val="00D5354E"/>
    <w:rsid w:val="00D53D85"/>
    <w:rsid w:val="00D5510E"/>
    <w:rsid w:val="00D56477"/>
    <w:rsid w:val="00D57C50"/>
    <w:rsid w:val="00D60325"/>
    <w:rsid w:val="00D60337"/>
    <w:rsid w:val="00D60E7E"/>
    <w:rsid w:val="00D611F2"/>
    <w:rsid w:val="00D6157A"/>
    <w:rsid w:val="00D61B0C"/>
    <w:rsid w:val="00D61EDB"/>
    <w:rsid w:val="00D6475A"/>
    <w:rsid w:val="00D658ED"/>
    <w:rsid w:val="00D65E33"/>
    <w:rsid w:val="00D71826"/>
    <w:rsid w:val="00D719DB"/>
    <w:rsid w:val="00D72295"/>
    <w:rsid w:val="00D7245B"/>
    <w:rsid w:val="00D72C88"/>
    <w:rsid w:val="00D74C60"/>
    <w:rsid w:val="00D75930"/>
    <w:rsid w:val="00D770CD"/>
    <w:rsid w:val="00D772A1"/>
    <w:rsid w:val="00D811EB"/>
    <w:rsid w:val="00D827AD"/>
    <w:rsid w:val="00D82F34"/>
    <w:rsid w:val="00D8372B"/>
    <w:rsid w:val="00D85DE4"/>
    <w:rsid w:val="00D8612E"/>
    <w:rsid w:val="00D87699"/>
    <w:rsid w:val="00D87860"/>
    <w:rsid w:val="00D9061D"/>
    <w:rsid w:val="00D9156A"/>
    <w:rsid w:val="00D93AC0"/>
    <w:rsid w:val="00D940E0"/>
    <w:rsid w:val="00D9415F"/>
    <w:rsid w:val="00D95894"/>
    <w:rsid w:val="00D960B5"/>
    <w:rsid w:val="00D961B2"/>
    <w:rsid w:val="00D9743F"/>
    <w:rsid w:val="00D97AB4"/>
    <w:rsid w:val="00DA025A"/>
    <w:rsid w:val="00DA05D6"/>
    <w:rsid w:val="00DA0D0F"/>
    <w:rsid w:val="00DA24FB"/>
    <w:rsid w:val="00DA2588"/>
    <w:rsid w:val="00DA4844"/>
    <w:rsid w:val="00DA55AA"/>
    <w:rsid w:val="00DA5C35"/>
    <w:rsid w:val="00DB241B"/>
    <w:rsid w:val="00DB27BD"/>
    <w:rsid w:val="00DB3360"/>
    <w:rsid w:val="00DB35F9"/>
    <w:rsid w:val="00DB3741"/>
    <w:rsid w:val="00DB3F9E"/>
    <w:rsid w:val="00DB4FA8"/>
    <w:rsid w:val="00DB5DB4"/>
    <w:rsid w:val="00DB7837"/>
    <w:rsid w:val="00DC0D91"/>
    <w:rsid w:val="00DC1E91"/>
    <w:rsid w:val="00DC2ADE"/>
    <w:rsid w:val="00DC32B3"/>
    <w:rsid w:val="00DC3433"/>
    <w:rsid w:val="00DC392E"/>
    <w:rsid w:val="00DC4D1B"/>
    <w:rsid w:val="00DC70DF"/>
    <w:rsid w:val="00DD1D97"/>
    <w:rsid w:val="00DD3AFF"/>
    <w:rsid w:val="00DD5FC0"/>
    <w:rsid w:val="00DD7AA0"/>
    <w:rsid w:val="00DE06A3"/>
    <w:rsid w:val="00DE1242"/>
    <w:rsid w:val="00DE1B95"/>
    <w:rsid w:val="00DE30DA"/>
    <w:rsid w:val="00DE33F1"/>
    <w:rsid w:val="00DE4BAF"/>
    <w:rsid w:val="00DE5A91"/>
    <w:rsid w:val="00DE5ECC"/>
    <w:rsid w:val="00DE6157"/>
    <w:rsid w:val="00DE6865"/>
    <w:rsid w:val="00DE7805"/>
    <w:rsid w:val="00DE7B06"/>
    <w:rsid w:val="00DF03A1"/>
    <w:rsid w:val="00DF0D94"/>
    <w:rsid w:val="00DF1131"/>
    <w:rsid w:val="00DF17ED"/>
    <w:rsid w:val="00DF25DB"/>
    <w:rsid w:val="00DF2729"/>
    <w:rsid w:val="00DF2852"/>
    <w:rsid w:val="00DF38B6"/>
    <w:rsid w:val="00DF4B42"/>
    <w:rsid w:val="00DF59A1"/>
    <w:rsid w:val="00DF60BD"/>
    <w:rsid w:val="00DF6628"/>
    <w:rsid w:val="00DF7D78"/>
    <w:rsid w:val="00E01B38"/>
    <w:rsid w:val="00E02AED"/>
    <w:rsid w:val="00E02FF8"/>
    <w:rsid w:val="00E05654"/>
    <w:rsid w:val="00E103D5"/>
    <w:rsid w:val="00E11611"/>
    <w:rsid w:val="00E120ED"/>
    <w:rsid w:val="00E124CA"/>
    <w:rsid w:val="00E13DD7"/>
    <w:rsid w:val="00E1411C"/>
    <w:rsid w:val="00E142D1"/>
    <w:rsid w:val="00E15E57"/>
    <w:rsid w:val="00E16ABF"/>
    <w:rsid w:val="00E16C17"/>
    <w:rsid w:val="00E16DA8"/>
    <w:rsid w:val="00E1781C"/>
    <w:rsid w:val="00E20554"/>
    <w:rsid w:val="00E207D5"/>
    <w:rsid w:val="00E22349"/>
    <w:rsid w:val="00E2433E"/>
    <w:rsid w:val="00E24B52"/>
    <w:rsid w:val="00E2647B"/>
    <w:rsid w:val="00E27A4A"/>
    <w:rsid w:val="00E27E65"/>
    <w:rsid w:val="00E30E06"/>
    <w:rsid w:val="00E3116F"/>
    <w:rsid w:val="00E31D41"/>
    <w:rsid w:val="00E32C15"/>
    <w:rsid w:val="00E32D14"/>
    <w:rsid w:val="00E33A82"/>
    <w:rsid w:val="00E347DC"/>
    <w:rsid w:val="00E35062"/>
    <w:rsid w:val="00E3543D"/>
    <w:rsid w:val="00E359FB"/>
    <w:rsid w:val="00E35F30"/>
    <w:rsid w:val="00E360A4"/>
    <w:rsid w:val="00E363AF"/>
    <w:rsid w:val="00E4145A"/>
    <w:rsid w:val="00E41552"/>
    <w:rsid w:val="00E41861"/>
    <w:rsid w:val="00E41DE7"/>
    <w:rsid w:val="00E4235C"/>
    <w:rsid w:val="00E42C7B"/>
    <w:rsid w:val="00E4431B"/>
    <w:rsid w:val="00E4714E"/>
    <w:rsid w:val="00E5045D"/>
    <w:rsid w:val="00E5059C"/>
    <w:rsid w:val="00E50AB6"/>
    <w:rsid w:val="00E53735"/>
    <w:rsid w:val="00E54D38"/>
    <w:rsid w:val="00E556C0"/>
    <w:rsid w:val="00E56A0B"/>
    <w:rsid w:val="00E57420"/>
    <w:rsid w:val="00E57FC1"/>
    <w:rsid w:val="00E607C0"/>
    <w:rsid w:val="00E6193E"/>
    <w:rsid w:val="00E61D31"/>
    <w:rsid w:val="00E62709"/>
    <w:rsid w:val="00E62DAE"/>
    <w:rsid w:val="00E637C2"/>
    <w:rsid w:val="00E64AD7"/>
    <w:rsid w:val="00E64B47"/>
    <w:rsid w:val="00E64D1F"/>
    <w:rsid w:val="00E66D12"/>
    <w:rsid w:val="00E672CE"/>
    <w:rsid w:val="00E677AF"/>
    <w:rsid w:val="00E67C03"/>
    <w:rsid w:val="00E70F0D"/>
    <w:rsid w:val="00E711B6"/>
    <w:rsid w:val="00E71A7F"/>
    <w:rsid w:val="00E72675"/>
    <w:rsid w:val="00E74342"/>
    <w:rsid w:val="00E7495C"/>
    <w:rsid w:val="00E76DAF"/>
    <w:rsid w:val="00E77019"/>
    <w:rsid w:val="00E821C9"/>
    <w:rsid w:val="00E821FB"/>
    <w:rsid w:val="00E82781"/>
    <w:rsid w:val="00E828A7"/>
    <w:rsid w:val="00E83EF4"/>
    <w:rsid w:val="00E8439B"/>
    <w:rsid w:val="00E84A8C"/>
    <w:rsid w:val="00E85253"/>
    <w:rsid w:val="00E8563C"/>
    <w:rsid w:val="00E8602D"/>
    <w:rsid w:val="00E862C8"/>
    <w:rsid w:val="00E86441"/>
    <w:rsid w:val="00E86546"/>
    <w:rsid w:val="00E8736F"/>
    <w:rsid w:val="00E87703"/>
    <w:rsid w:val="00E915BF"/>
    <w:rsid w:val="00E92A11"/>
    <w:rsid w:val="00E93C7C"/>
    <w:rsid w:val="00E94FF5"/>
    <w:rsid w:val="00E95BCB"/>
    <w:rsid w:val="00E96BE8"/>
    <w:rsid w:val="00E97B87"/>
    <w:rsid w:val="00EA052F"/>
    <w:rsid w:val="00EA1109"/>
    <w:rsid w:val="00EA27C7"/>
    <w:rsid w:val="00EA367C"/>
    <w:rsid w:val="00EA45F7"/>
    <w:rsid w:val="00EA47E7"/>
    <w:rsid w:val="00EA56AF"/>
    <w:rsid w:val="00EA5C90"/>
    <w:rsid w:val="00EA6629"/>
    <w:rsid w:val="00EA78B8"/>
    <w:rsid w:val="00EB0C37"/>
    <w:rsid w:val="00EB0D2A"/>
    <w:rsid w:val="00EB0DBB"/>
    <w:rsid w:val="00EB12CF"/>
    <w:rsid w:val="00EB2969"/>
    <w:rsid w:val="00EB3785"/>
    <w:rsid w:val="00EB3CD9"/>
    <w:rsid w:val="00EB501D"/>
    <w:rsid w:val="00EB54E6"/>
    <w:rsid w:val="00EB59B3"/>
    <w:rsid w:val="00EB6738"/>
    <w:rsid w:val="00EB67F7"/>
    <w:rsid w:val="00EB7F9E"/>
    <w:rsid w:val="00EC034D"/>
    <w:rsid w:val="00EC038A"/>
    <w:rsid w:val="00EC0406"/>
    <w:rsid w:val="00EC1B18"/>
    <w:rsid w:val="00EC3A18"/>
    <w:rsid w:val="00EC45B9"/>
    <w:rsid w:val="00EC5554"/>
    <w:rsid w:val="00EC5C1B"/>
    <w:rsid w:val="00EC7932"/>
    <w:rsid w:val="00EC7C95"/>
    <w:rsid w:val="00ED0474"/>
    <w:rsid w:val="00ED14A8"/>
    <w:rsid w:val="00ED1DCB"/>
    <w:rsid w:val="00ED202E"/>
    <w:rsid w:val="00ED288C"/>
    <w:rsid w:val="00ED2BBF"/>
    <w:rsid w:val="00ED3085"/>
    <w:rsid w:val="00ED5985"/>
    <w:rsid w:val="00ED620C"/>
    <w:rsid w:val="00ED6DE9"/>
    <w:rsid w:val="00ED7ED5"/>
    <w:rsid w:val="00EE0A4D"/>
    <w:rsid w:val="00EE0FC2"/>
    <w:rsid w:val="00EE1A79"/>
    <w:rsid w:val="00EE1D23"/>
    <w:rsid w:val="00EE243A"/>
    <w:rsid w:val="00EE2801"/>
    <w:rsid w:val="00EE34E8"/>
    <w:rsid w:val="00EE4549"/>
    <w:rsid w:val="00EE4C4B"/>
    <w:rsid w:val="00EE5EF2"/>
    <w:rsid w:val="00EE6915"/>
    <w:rsid w:val="00EE6A55"/>
    <w:rsid w:val="00EF2822"/>
    <w:rsid w:val="00EF29C5"/>
    <w:rsid w:val="00EF30D4"/>
    <w:rsid w:val="00EF35F4"/>
    <w:rsid w:val="00EF3ECE"/>
    <w:rsid w:val="00EF4B19"/>
    <w:rsid w:val="00EF5A4B"/>
    <w:rsid w:val="00EF6481"/>
    <w:rsid w:val="00F000B6"/>
    <w:rsid w:val="00F00970"/>
    <w:rsid w:val="00F01B5D"/>
    <w:rsid w:val="00F01D96"/>
    <w:rsid w:val="00F02124"/>
    <w:rsid w:val="00F021D3"/>
    <w:rsid w:val="00F02949"/>
    <w:rsid w:val="00F02B79"/>
    <w:rsid w:val="00F03894"/>
    <w:rsid w:val="00F038DC"/>
    <w:rsid w:val="00F050B0"/>
    <w:rsid w:val="00F05C3D"/>
    <w:rsid w:val="00F061F3"/>
    <w:rsid w:val="00F06F3C"/>
    <w:rsid w:val="00F074D2"/>
    <w:rsid w:val="00F07B06"/>
    <w:rsid w:val="00F12831"/>
    <w:rsid w:val="00F12F4E"/>
    <w:rsid w:val="00F1323E"/>
    <w:rsid w:val="00F13CF4"/>
    <w:rsid w:val="00F149A9"/>
    <w:rsid w:val="00F17644"/>
    <w:rsid w:val="00F17944"/>
    <w:rsid w:val="00F20AE1"/>
    <w:rsid w:val="00F2361C"/>
    <w:rsid w:val="00F23E77"/>
    <w:rsid w:val="00F25FAB"/>
    <w:rsid w:val="00F27658"/>
    <w:rsid w:val="00F30113"/>
    <w:rsid w:val="00F31BE3"/>
    <w:rsid w:val="00F321E3"/>
    <w:rsid w:val="00F32A3D"/>
    <w:rsid w:val="00F33051"/>
    <w:rsid w:val="00F33572"/>
    <w:rsid w:val="00F3397B"/>
    <w:rsid w:val="00F3531F"/>
    <w:rsid w:val="00F35FD2"/>
    <w:rsid w:val="00F36047"/>
    <w:rsid w:val="00F373E9"/>
    <w:rsid w:val="00F37B74"/>
    <w:rsid w:val="00F37E7B"/>
    <w:rsid w:val="00F4009F"/>
    <w:rsid w:val="00F40AFB"/>
    <w:rsid w:val="00F41088"/>
    <w:rsid w:val="00F41295"/>
    <w:rsid w:val="00F4379E"/>
    <w:rsid w:val="00F437E0"/>
    <w:rsid w:val="00F4489E"/>
    <w:rsid w:val="00F4580E"/>
    <w:rsid w:val="00F46168"/>
    <w:rsid w:val="00F46182"/>
    <w:rsid w:val="00F46E9C"/>
    <w:rsid w:val="00F47B19"/>
    <w:rsid w:val="00F51448"/>
    <w:rsid w:val="00F52930"/>
    <w:rsid w:val="00F53BB7"/>
    <w:rsid w:val="00F53D10"/>
    <w:rsid w:val="00F56ADC"/>
    <w:rsid w:val="00F56E7C"/>
    <w:rsid w:val="00F57B9D"/>
    <w:rsid w:val="00F57BD2"/>
    <w:rsid w:val="00F60A85"/>
    <w:rsid w:val="00F60CE5"/>
    <w:rsid w:val="00F626D8"/>
    <w:rsid w:val="00F628DC"/>
    <w:rsid w:val="00F62D23"/>
    <w:rsid w:val="00F633EC"/>
    <w:rsid w:val="00F647E2"/>
    <w:rsid w:val="00F653A5"/>
    <w:rsid w:val="00F6567B"/>
    <w:rsid w:val="00F65698"/>
    <w:rsid w:val="00F65DC7"/>
    <w:rsid w:val="00F65E45"/>
    <w:rsid w:val="00F664CF"/>
    <w:rsid w:val="00F66CC1"/>
    <w:rsid w:val="00F7191F"/>
    <w:rsid w:val="00F71B20"/>
    <w:rsid w:val="00F72B2F"/>
    <w:rsid w:val="00F73BEF"/>
    <w:rsid w:val="00F73D82"/>
    <w:rsid w:val="00F73FEB"/>
    <w:rsid w:val="00F7405D"/>
    <w:rsid w:val="00F74222"/>
    <w:rsid w:val="00F775D1"/>
    <w:rsid w:val="00F808A4"/>
    <w:rsid w:val="00F80BB5"/>
    <w:rsid w:val="00F83582"/>
    <w:rsid w:val="00F83667"/>
    <w:rsid w:val="00F836A8"/>
    <w:rsid w:val="00F83C6A"/>
    <w:rsid w:val="00F83DED"/>
    <w:rsid w:val="00F8454F"/>
    <w:rsid w:val="00F9133A"/>
    <w:rsid w:val="00F91588"/>
    <w:rsid w:val="00F92B93"/>
    <w:rsid w:val="00F92DCD"/>
    <w:rsid w:val="00F93761"/>
    <w:rsid w:val="00F9442A"/>
    <w:rsid w:val="00F953A6"/>
    <w:rsid w:val="00F95C53"/>
    <w:rsid w:val="00F963C1"/>
    <w:rsid w:val="00F9759B"/>
    <w:rsid w:val="00F97871"/>
    <w:rsid w:val="00FA05A3"/>
    <w:rsid w:val="00FA0687"/>
    <w:rsid w:val="00FA0D5B"/>
    <w:rsid w:val="00FA1A89"/>
    <w:rsid w:val="00FA33D1"/>
    <w:rsid w:val="00FA47DE"/>
    <w:rsid w:val="00FA5405"/>
    <w:rsid w:val="00FA6657"/>
    <w:rsid w:val="00FA709B"/>
    <w:rsid w:val="00FB11F9"/>
    <w:rsid w:val="00FB160D"/>
    <w:rsid w:val="00FB174A"/>
    <w:rsid w:val="00FB3ADF"/>
    <w:rsid w:val="00FB643A"/>
    <w:rsid w:val="00FB6A59"/>
    <w:rsid w:val="00FB7425"/>
    <w:rsid w:val="00FC0088"/>
    <w:rsid w:val="00FC03BD"/>
    <w:rsid w:val="00FC0E85"/>
    <w:rsid w:val="00FC1256"/>
    <w:rsid w:val="00FC150D"/>
    <w:rsid w:val="00FC1FF6"/>
    <w:rsid w:val="00FC2423"/>
    <w:rsid w:val="00FC27A4"/>
    <w:rsid w:val="00FC4281"/>
    <w:rsid w:val="00FC42E2"/>
    <w:rsid w:val="00FC6355"/>
    <w:rsid w:val="00FC74F1"/>
    <w:rsid w:val="00FD1236"/>
    <w:rsid w:val="00FD232A"/>
    <w:rsid w:val="00FD234B"/>
    <w:rsid w:val="00FD2395"/>
    <w:rsid w:val="00FD29FA"/>
    <w:rsid w:val="00FD3E56"/>
    <w:rsid w:val="00FD3F1B"/>
    <w:rsid w:val="00FD4410"/>
    <w:rsid w:val="00FD50E0"/>
    <w:rsid w:val="00FD623B"/>
    <w:rsid w:val="00FD71F8"/>
    <w:rsid w:val="00FE13F6"/>
    <w:rsid w:val="00FE15C1"/>
    <w:rsid w:val="00FE22F0"/>
    <w:rsid w:val="00FE26D6"/>
    <w:rsid w:val="00FE3FB8"/>
    <w:rsid w:val="00FE48AC"/>
    <w:rsid w:val="00FE55F7"/>
    <w:rsid w:val="00FE56F0"/>
    <w:rsid w:val="00FE6DE0"/>
    <w:rsid w:val="00FF11ED"/>
    <w:rsid w:val="00FF1A0C"/>
    <w:rsid w:val="00FF24C0"/>
    <w:rsid w:val="00FF24D4"/>
    <w:rsid w:val="00FF2FC7"/>
    <w:rsid w:val="00FF4C71"/>
    <w:rsid w:val="00FF5128"/>
    <w:rsid w:val="00FF56CF"/>
    <w:rsid w:val="00FF6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6F8B"/>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F6628"/>
    <w:pPr>
      <w:jc w:val="center"/>
    </w:pPr>
    <w:rPr>
      <w:b/>
      <w:sz w:val="26"/>
      <w:szCs w:val="20"/>
    </w:rPr>
  </w:style>
  <w:style w:type="paragraph" w:styleId="a4">
    <w:name w:val="Body Text Indent"/>
    <w:basedOn w:val="a"/>
    <w:link w:val="a5"/>
    <w:rsid w:val="00DF6628"/>
    <w:pPr>
      <w:ind w:firstLine="851"/>
      <w:jc w:val="both"/>
    </w:pPr>
    <w:rPr>
      <w:sz w:val="26"/>
      <w:szCs w:val="20"/>
    </w:rPr>
  </w:style>
  <w:style w:type="paragraph" w:customStyle="1" w:styleId="ConsPlusNormal">
    <w:name w:val="ConsPlusNormal"/>
    <w:rsid w:val="006A5BF7"/>
    <w:pPr>
      <w:autoSpaceDE w:val="0"/>
      <w:autoSpaceDN w:val="0"/>
      <w:adjustRightInd w:val="0"/>
      <w:ind w:firstLine="720"/>
    </w:pPr>
    <w:rPr>
      <w:rFonts w:ascii="Arial" w:hAnsi="Arial" w:cs="Arial"/>
    </w:rPr>
  </w:style>
  <w:style w:type="table" w:styleId="a6">
    <w:name w:val="Table Grid"/>
    <w:basedOn w:val="a1"/>
    <w:rsid w:val="00D26E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Знак Знак Знак Знак"/>
    <w:basedOn w:val="a"/>
    <w:rsid w:val="00CF11FD"/>
    <w:rPr>
      <w:lang w:val="pl-PL" w:eastAsia="pl-PL"/>
    </w:rPr>
  </w:style>
  <w:style w:type="paragraph" w:styleId="a8">
    <w:name w:val="header"/>
    <w:basedOn w:val="a"/>
    <w:rsid w:val="004D5E63"/>
    <w:pPr>
      <w:tabs>
        <w:tab w:val="center" w:pos="4677"/>
        <w:tab w:val="right" w:pos="9355"/>
      </w:tabs>
    </w:pPr>
  </w:style>
  <w:style w:type="character" w:styleId="a9">
    <w:name w:val="page number"/>
    <w:basedOn w:val="a0"/>
    <w:rsid w:val="004D5E63"/>
  </w:style>
  <w:style w:type="paragraph" w:styleId="aa">
    <w:name w:val="Normal (Web)"/>
    <w:basedOn w:val="a"/>
    <w:rsid w:val="00FC0088"/>
    <w:pPr>
      <w:spacing w:before="100" w:after="100"/>
    </w:pPr>
    <w:rPr>
      <w:szCs w:val="20"/>
    </w:rPr>
  </w:style>
  <w:style w:type="paragraph" w:customStyle="1" w:styleId="ab">
    <w:name w:val="Знак"/>
    <w:basedOn w:val="a"/>
    <w:rsid w:val="00F12831"/>
    <w:pPr>
      <w:spacing w:after="160" w:line="240" w:lineRule="exact"/>
    </w:pPr>
    <w:rPr>
      <w:rFonts w:ascii="Verdana" w:hAnsi="Verdana"/>
      <w:sz w:val="20"/>
      <w:szCs w:val="20"/>
      <w:lang w:val="en-US" w:eastAsia="en-US"/>
    </w:rPr>
  </w:style>
  <w:style w:type="paragraph" w:customStyle="1" w:styleId="Style8">
    <w:name w:val="Style8"/>
    <w:basedOn w:val="a"/>
    <w:rsid w:val="00E83EF4"/>
    <w:pPr>
      <w:widowControl w:val="0"/>
      <w:autoSpaceDE w:val="0"/>
      <w:autoSpaceDN w:val="0"/>
      <w:adjustRightInd w:val="0"/>
    </w:pPr>
  </w:style>
  <w:style w:type="character" w:customStyle="1" w:styleId="FontStyle31">
    <w:name w:val="Font Style31"/>
    <w:rsid w:val="00E83EF4"/>
    <w:rPr>
      <w:rFonts w:ascii="Times New Roman" w:hAnsi="Times New Roman" w:cs="Times New Roman" w:hint="default"/>
      <w:sz w:val="24"/>
      <w:szCs w:val="24"/>
    </w:rPr>
  </w:style>
  <w:style w:type="character" w:styleId="ac">
    <w:name w:val="Hyperlink"/>
    <w:uiPriority w:val="99"/>
    <w:unhideWhenUsed/>
    <w:rsid w:val="000C6B17"/>
    <w:rPr>
      <w:color w:val="0000FF"/>
      <w:u w:val="single"/>
    </w:rPr>
  </w:style>
  <w:style w:type="paragraph" w:styleId="ad">
    <w:name w:val="List Paragraph"/>
    <w:basedOn w:val="a"/>
    <w:uiPriority w:val="34"/>
    <w:qFormat/>
    <w:rsid w:val="00457E0D"/>
    <w:pPr>
      <w:ind w:left="720"/>
    </w:pPr>
    <w:rPr>
      <w:sz w:val="20"/>
      <w:szCs w:val="20"/>
    </w:rPr>
  </w:style>
  <w:style w:type="character" w:customStyle="1" w:styleId="a5">
    <w:name w:val="Основной текст с отступом Знак"/>
    <w:link w:val="a4"/>
    <w:rsid w:val="00E120ED"/>
    <w:rPr>
      <w:sz w:val="26"/>
    </w:rPr>
  </w:style>
  <w:style w:type="paragraph" w:styleId="2">
    <w:name w:val="Body Text Indent 2"/>
    <w:basedOn w:val="a"/>
    <w:link w:val="20"/>
    <w:rsid w:val="003B69E7"/>
    <w:pPr>
      <w:spacing w:after="120" w:line="480" w:lineRule="auto"/>
      <w:ind w:left="283"/>
    </w:pPr>
  </w:style>
  <w:style w:type="character" w:customStyle="1" w:styleId="20">
    <w:name w:val="Основной текст с отступом 2 Знак"/>
    <w:link w:val="2"/>
    <w:rsid w:val="003B69E7"/>
    <w:rPr>
      <w:sz w:val="24"/>
      <w:szCs w:val="24"/>
    </w:rPr>
  </w:style>
  <w:style w:type="paragraph" w:customStyle="1" w:styleId="1">
    <w:name w:val="Абзац списка1"/>
    <w:basedOn w:val="a"/>
    <w:rsid w:val="00DB4FA8"/>
    <w:pPr>
      <w:spacing w:after="200" w:line="276" w:lineRule="auto"/>
      <w:ind w:left="720"/>
    </w:pPr>
    <w:rPr>
      <w:rFonts w:ascii="Calibri" w:hAnsi="Calibri" w:cs="Calibri"/>
      <w:sz w:val="22"/>
      <w:szCs w:val="22"/>
      <w:lang w:eastAsia="en-US"/>
    </w:rPr>
  </w:style>
  <w:style w:type="paragraph" w:customStyle="1" w:styleId="ConsPlusCell">
    <w:name w:val="ConsPlusCell"/>
    <w:rsid w:val="005C6112"/>
    <w:pPr>
      <w:autoSpaceDE w:val="0"/>
      <w:autoSpaceDN w:val="0"/>
      <w:adjustRightInd w:val="0"/>
      <w:jc w:val="both"/>
    </w:pPr>
    <w:rPr>
      <w:rFonts w:ascii="Arial" w:hAnsi="Arial" w:cs="Arial"/>
    </w:rPr>
  </w:style>
  <w:style w:type="paragraph" w:styleId="ae">
    <w:name w:val="Title"/>
    <w:basedOn w:val="a"/>
    <w:link w:val="af"/>
    <w:qFormat/>
    <w:rsid w:val="00463AAF"/>
    <w:pPr>
      <w:overflowPunct w:val="0"/>
      <w:autoSpaceDE w:val="0"/>
      <w:autoSpaceDN w:val="0"/>
      <w:adjustRightInd w:val="0"/>
      <w:jc w:val="center"/>
    </w:pPr>
    <w:rPr>
      <w:b/>
      <w:sz w:val="20"/>
      <w:szCs w:val="20"/>
      <w:lang w:eastAsia="en-US"/>
    </w:rPr>
  </w:style>
  <w:style w:type="character" w:customStyle="1" w:styleId="af">
    <w:name w:val="Название Знак"/>
    <w:link w:val="ae"/>
    <w:rsid w:val="00463AAF"/>
    <w:rPr>
      <w:b/>
      <w:lang w:eastAsia="en-US"/>
    </w:rPr>
  </w:style>
  <w:style w:type="character" w:styleId="af0">
    <w:name w:val="FollowedHyperlink"/>
    <w:basedOn w:val="a0"/>
    <w:rsid w:val="00987F31"/>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6F8B"/>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F6628"/>
    <w:pPr>
      <w:jc w:val="center"/>
    </w:pPr>
    <w:rPr>
      <w:b/>
      <w:sz w:val="26"/>
      <w:szCs w:val="20"/>
    </w:rPr>
  </w:style>
  <w:style w:type="paragraph" w:styleId="a4">
    <w:name w:val="Body Text Indent"/>
    <w:basedOn w:val="a"/>
    <w:link w:val="a5"/>
    <w:rsid w:val="00DF6628"/>
    <w:pPr>
      <w:ind w:firstLine="851"/>
      <w:jc w:val="both"/>
    </w:pPr>
    <w:rPr>
      <w:sz w:val="26"/>
      <w:szCs w:val="20"/>
    </w:rPr>
  </w:style>
  <w:style w:type="paragraph" w:customStyle="1" w:styleId="ConsPlusNormal">
    <w:name w:val="ConsPlusNormal"/>
    <w:rsid w:val="006A5BF7"/>
    <w:pPr>
      <w:autoSpaceDE w:val="0"/>
      <w:autoSpaceDN w:val="0"/>
      <w:adjustRightInd w:val="0"/>
      <w:ind w:firstLine="720"/>
    </w:pPr>
    <w:rPr>
      <w:rFonts w:ascii="Arial" w:hAnsi="Arial" w:cs="Arial"/>
    </w:rPr>
  </w:style>
  <w:style w:type="table" w:styleId="a6">
    <w:name w:val="Table Grid"/>
    <w:basedOn w:val="a1"/>
    <w:rsid w:val="00D26E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Знак Знак Знак Знак"/>
    <w:basedOn w:val="a"/>
    <w:rsid w:val="00CF11FD"/>
    <w:rPr>
      <w:lang w:val="pl-PL" w:eastAsia="pl-PL"/>
    </w:rPr>
  </w:style>
  <w:style w:type="paragraph" w:styleId="a8">
    <w:name w:val="header"/>
    <w:basedOn w:val="a"/>
    <w:rsid w:val="004D5E63"/>
    <w:pPr>
      <w:tabs>
        <w:tab w:val="center" w:pos="4677"/>
        <w:tab w:val="right" w:pos="9355"/>
      </w:tabs>
    </w:pPr>
  </w:style>
  <w:style w:type="character" w:styleId="a9">
    <w:name w:val="page number"/>
    <w:basedOn w:val="a0"/>
    <w:rsid w:val="004D5E63"/>
  </w:style>
  <w:style w:type="paragraph" w:styleId="aa">
    <w:name w:val="Normal (Web)"/>
    <w:basedOn w:val="a"/>
    <w:rsid w:val="00FC0088"/>
    <w:pPr>
      <w:spacing w:before="100" w:after="100"/>
    </w:pPr>
    <w:rPr>
      <w:szCs w:val="20"/>
    </w:rPr>
  </w:style>
  <w:style w:type="paragraph" w:customStyle="1" w:styleId="ab">
    <w:name w:val="Знак"/>
    <w:basedOn w:val="a"/>
    <w:rsid w:val="00F12831"/>
    <w:pPr>
      <w:spacing w:after="160" w:line="240" w:lineRule="exact"/>
    </w:pPr>
    <w:rPr>
      <w:rFonts w:ascii="Verdana" w:hAnsi="Verdana"/>
      <w:sz w:val="20"/>
      <w:szCs w:val="20"/>
      <w:lang w:val="en-US" w:eastAsia="en-US"/>
    </w:rPr>
  </w:style>
  <w:style w:type="paragraph" w:customStyle="1" w:styleId="Style8">
    <w:name w:val="Style8"/>
    <w:basedOn w:val="a"/>
    <w:rsid w:val="00E83EF4"/>
    <w:pPr>
      <w:widowControl w:val="0"/>
      <w:autoSpaceDE w:val="0"/>
      <w:autoSpaceDN w:val="0"/>
      <w:adjustRightInd w:val="0"/>
    </w:pPr>
  </w:style>
  <w:style w:type="character" w:customStyle="1" w:styleId="FontStyle31">
    <w:name w:val="Font Style31"/>
    <w:rsid w:val="00E83EF4"/>
    <w:rPr>
      <w:rFonts w:ascii="Times New Roman" w:hAnsi="Times New Roman" w:cs="Times New Roman" w:hint="default"/>
      <w:sz w:val="24"/>
      <w:szCs w:val="24"/>
    </w:rPr>
  </w:style>
  <w:style w:type="character" w:styleId="ac">
    <w:name w:val="Hyperlink"/>
    <w:uiPriority w:val="99"/>
    <w:unhideWhenUsed/>
    <w:rsid w:val="000C6B17"/>
    <w:rPr>
      <w:color w:val="0000FF"/>
      <w:u w:val="single"/>
    </w:rPr>
  </w:style>
  <w:style w:type="paragraph" w:styleId="ad">
    <w:name w:val="List Paragraph"/>
    <w:basedOn w:val="a"/>
    <w:uiPriority w:val="34"/>
    <w:qFormat/>
    <w:rsid w:val="00457E0D"/>
    <w:pPr>
      <w:ind w:left="720"/>
    </w:pPr>
    <w:rPr>
      <w:sz w:val="20"/>
      <w:szCs w:val="20"/>
    </w:rPr>
  </w:style>
  <w:style w:type="character" w:customStyle="1" w:styleId="a5">
    <w:name w:val="Основной текст с отступом Знак"/>
    <w:link w:val="a4"/>
    <w:rsid w:val="00E120ED"/>
    <w:rPr>
      <w:sz w:val="26"/>
    </w:rPr>
  </w:style>
  <w:style w:type="paragraph" w:styleId="2">
    <w:name w:val="Body Text Indent 2"/>
    <w:basedOn w:val="a"/>
    <w:link w:val="20"/>
    <w:rsid w:val="003B69E7"/>
    <w:pPr>
      <w:spacing w:after="120" w:line="480" w:lineRule="auto"/>
      <w:ind w:left="283"/>
    </w:pPr>
  </w:style>
  <w:style w:type="character" w:customStyle="1" w:styleId="20">
    <w:name w:val="Основной текст с отступом 2 Знак"/>
    <w:link w:val="2"/>
    <w:rsid w:val="003B69E7"/>
    <w:rPr>
      <w:sz w:val="24"/>
      <w:szCs w:val="24"/>
    </w:rPr>
  </w:style>
  <w:style w:type="paragraph" w:customStyle="1" w:styleId="1">
    <w:name w:val="Абзац списка1"/>
    <w:basedOn w:val="a"/>
    <w:rsid w:val="00DB4FA8"/>
    <w:pPr>
      <w:spacing w:after="200" w:line="276" w:lineRule="auto"/>
      <w:ind w:left="720"/>
    </w:pPr>
    <w:rPr>
      <w:rFonts w:ascii="Calibri" w:hAnsi="Calibri" w:cs="Calibri"/>
      <w:sz w:val="22"/>
      <w:szCs w:val="22"/>
      <w:lang w:eastAsia="en-US"/>
    </w:rPr>
  </w:style>
  <w:style w:type="paragraph" w:customStyle="1" w:styleId="ConsPlusCell">
    <w:name w:val="ConsPlusCell"/>
    <w:rsid w:val="005C6112"/>
    <w:pPr>
      <w:autoSpaceDE w:val="0"/>
      <w:autoSpaceDN w:val="0"/>
      <w:adjustRightInd w:val="0"/>
      <w:jc w:val="both"/>
    </w:pPr>
    <w:rPr>
      <w:rFonts w:ascii="Arial" w:hAnsi="Arial" w:cs="Arial"/>
    </w:rPr>
  </w:style>
  <w:style w:type="paragraph" w:styleId="ae">
    <w:name w:val="Title"/>
    <w:basedOn w:val="a"/>
    <w:link w:val="af"/>
    <w:qFormat/>
    <w:rsid w:val="00463AAF"/>
    <w:pPr>
      <w:overflowPunct w:val="0"/>
      <w:autoSpaceDE w:val="0"/>
      <w:autoSpaceDN w:val="0"/>
      <w:adjustRightInd w:val="0"/>
      <w:jc w:val="center"/>
    </w:pPr>
    <w:rPr>
      <w:b/>
      <w:sz w:val="20"/>
      <w:szCs w:val="20"/>
      <w:lang w:eastAsia="en-US"/>
    </w:rPr>
  </w:style>
  <w:style w:type="character" w:customStyle="1" w:styleId="af">
    <w:name w:val="Название Знак"/>
    <w:link w:val="ae"/>
    <w:rsid w:val="00463AAF"/>
    <w:rPr>
      <w:b/>
      <w:lang w:eastAsia="en-US"/>
    </w:rPr>
  </w:style>
  <w:style w:type="character" w:styleId="af0">
    <w:name w:val="FollowedHyperlink"/>
    <w:basedOn w:val="a0"/>
    <w:rsid w:val="00987F3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89083">
      <w:bodyDiv w:val="1"/>
      <w:marLeft w:val="0"/>
      <w:marRight w:val="0"/>
      <w:marTop w:val="0"/>
      <w:marBottom w:val="0"/>
      <w:divBdr>
        <w:top w:val="none" w:sz="0" w:space="0" w:color="auto"/>
        <w:left w:val="none" w:sz="0" w:space="0" w:color="auto"/>
        <w:bottom w:val="none" w:sz="0" w:space="0" w:color="auto"/>
        <w:right w:val="none" w:sz="0" w:space="0" w:color="auto"/>
      </w:divBdr>
    </w:div>
    <w:div w:id="24982872">
      <w:bodyDiv w:val="1"/>
      <w:marLeft w:val="0"/>
      <w:marRight w:val="0"/>
      <w:marTop w:val="0"/>
      <w:marBottom w:val="0"/>
      <w:divBdr>
        <w:top w:val="none" w:sz="0" w:space="0" w:color="auto"/>
        <w:left w:val="none" w:sz="0" w:space="0" w:color="auto"/>
        <w:bottom w:val="none" w:sz="0" w:space="0" w:color="auto"/>
        <w:right w:val="none" w:sz="0" w:space="0" w:color="auto"/>
      </w:divBdr>
    </w:div>
    <w:div w:id="29453034">
      <w:bodyDiv w:val="1"/>
      <w:marLeft w:val="0"/>
      <w:marRight w:val="0"/>
      <w:marTop w:val="0"/>
      <w:marBottom w:val="0"/>
      <w:divBdr>
        <w:top w:val="none" w:sz="0" w:space="0" w:color="auto"/>
        <w:left w:val="none" w:sz="0" w:space="0" w:color="auto"/>
        <w:bottom w:val="none" w:sz="0" w:space="0" w:color="auto"/>
        <w:right w:val="none" w:sz="0" w:space="0" w:color="auto"/>
      </w:divBdr>
    </w:div>
    <w:div w:id="48891649">
      <w:bodyDiv w:val="1"/>
      <w:marLeft w:val="0"/>
      <w:marRight w:val="0"/>
      <w:marTop w:val="0"/>
      <w:marBottom w:val="0"/>
      <w:divBdr>
        <w:top w:val="none" w:sz="0" w:space="0" w:color="auto"/>
        <w:left w:val="none" w:sz="0" w:space="0" w:color="auto"/>
        <w:bottom w:val="none" w:sz="0" w:space="0" w:color="auto"/>
        <w:right w:val="none" w:sz="0" w:space="0" w:color="auto"/>
      </w:divBdr>
    </w:div>
    <w:div w:id="86121492">
      <w:bodyDiv w:val="1"/>
      <w:marLeft w:val="0"/>
      <w:marRight w:val="0"/>
      <w:marTop w:val="0"/>
      <w:marBottom w:val="0"/>
      <w:divBdr>
        <w:top w:val="none" w:sz="0" w:space="0" w:color="auto"/>
        <w:left w:val="none" w:sz="0" w:space="0" w:color="auto"/>
        <w:bottom w:val="none" w:sz="0" w:space="0" w:color="auto"/>
        <w:right w:val="none" w:sz="0" w:space="0" w:color="auto"/>
      </w:divBdr>
    </w:div>
    <w:div w:id="102041890">
      <w:bodyDiv w:val="1"/>
      <w:marLeft w:val="0"/>
      <w:marRight w:val="0"/>
      <w:marTop w:val="0"/>
      <w:marBottom w:val="0"/>
      <w:divBdr>
        <w:top w:val="none" w:sz="0" w:space="0" w:color="auto"/>
        <w:left w:val="none" w:sz="0" w:space="0" w:color="auto"/>
        <w:bottom w:val="none" w:sz="0" w:space="0" w:color="auto"/>
        <w:right w:val="none" w:sz="0" w:space="0" w:color="auto"/>
      </w:divBdr>
    </w:div>
    <w:div w:id="127361922">
      <w:bodyDiv w:val="1"/>
      <w:marLeft w:val="0"/>
      <w:marRight w:val="0"/>
      <w:marTop w:val="0"/>
      <w:marBottom w:val="0"/>
      <w:divBdr>
        <w:top w:val="none" w:sz="0" w:space="0" w:color="auto"/>
        <w:left w:val="none" w:sz="0" w:space="0" w:color="auto"/>
        <w:bottom w:val="none" w:sz="0" w:space="0" w:color="auto"/>
        <w:right w:val="none" w:sz="0" w:space="0" w:color="auto"/>
      </w:divBdr>
    </w:div>
    <w:div w:id="179398304">
      <w:bodyDiv w:val="1"/>
      <w:marLeft w:val="0"/>
      <w:marRight w:val="0"/>
      <w:marTop w:val="0"/>
      <w:marBottom w:val="0"/>
      <w:divBdr>
        <w:top w:val="none" w:sz="0" w:space="0" w:color="auto"/>
        <w:left w:val="none" w:sz="0" w:space="0" w:color="auto"/>
        <w:bottom w:val="none" w:sz="0" w:space="0" w:color="auto"/>
        <w:right w:val="none" w:sz="0" w:space="0" w:color="auto"/>
      </w:divBdr>
    </w:div>
    <w:div w:id="251857888">
      <w:bodyDiv w:val="1"/>
      <w:marLeft w:val="0"/>
      <w:marRight w:val="0"/>
      <w:marTop w:val="0"/>
      <w:marBottom w:val="0"/>
      <w:divBdr>
        <w:top w:val="none" w:sz="0" w:space="0" w:color="auto"/>
        <w:left w:val="none" w:sz="0" w:space="0" w:color="auto"/>
        <w:bottom w:val="none" w:sz="0" w:space="0" w:color="auto"/>
        <w:right w:val="none" w:sz="0" w:space="0" w:color="auto"/>
      </w:divBdr>
    </w:div>
    <w:div w:id="278529027">
      <w:bodyDiv w:val="1"/>
      <w:marLeft w:val="0"/>
      <w:marRight w:val="0"/>
      <w:marTop w:val="0"/>
      <w:marBottom w:val="0"/>
      <w:divBdr>
        <w:top w:val="none" w:sz="0" w:space="0" w:color="auto"/>
        <w:left w:val="none" w:sz="0" w:space="0" w:color="auto"/>
        <w:bottom w:val="none" w:sz="0" w:space="0" w:color="auto"/>
        <w:right w:val="none" w:sz="0" w:space="0" w:color="auto"/>
      </w:divBdr>
    </w:div>
    <w:div w:id="332489436">
      <w:bodyDiv w:val="1"/>
      <w:marLeft w:val="0"/>
      <w:marRight w:val="0"/>
      <w:marTop w:val="0"/>
      <w:marBottom w:val="0"/>
      <w:divBdr>
        <w:top w:val="none" w:sz="0" w:space="0" w:color="auto"/>
        <w:left w:val="none" w:sz="0" w:space="0" w:color="auto"/>
        <w:bottom w:val="none" w:sz="0" w:space="0" w:color="auto"/>
        <w:right w:val="none" w:sz="0" w:space="0" w:color="auto"/>
      </w:divBdr>
    </w:div>
    <w:div w:id="399714305">
      <w:bodyDiv w:val="1"/>
      <w:marLeft w:val="0"/>
      <w:marRight w:val="0"/>
      <w:marTop w:val="0"/>
      <w:marBottom w:val="0"/>
      <w:divBdr>
        <w:top w:val="none" w:sz="0" w:space="0" w:color="auto"/>
        <w:left w:val="none" w:sz="0" w:space="0" w:color="auto"/>
        <w:bottom w:val="none" w:sz="0" w:space="0" w:color="auto"/>
        <w:right w:val="none" w:sz="0" w:space="0" w:color="auto"/>
      </w:divBdr>
    </w:div>
    <w:div w:id="404688725">
      <w:bodyDiv w:val="1"/>
      <w:marLeft w:val="0"/>
      <w:marRight w:val="0"/>
      <w:marTop w:val="0"/>
      <w:marBottom w:val="0"/>
      <w:divBdr>
        <w:top w:val="none" w:sz="0" w:space="0" w:color="auto"/>
        <w:left w:val="none" w:sz="0" w:space="0" w:color="auto"/>
        <w:bottom w:val="none" w:sz="0" w:space="0" w:color="auto"/>
        <w:right w:val="none" w:sz="0" w:space="0" w:color="auto"/>
      </w:divBdr>
    </w:div>
    <w:div w:id="422527697">
      <w:bodyDiv w:val="1"/>
      <w:marLeft w:val="0"/>
      <w:marRight w:val="0"/>
      <w:marTop w:val="0"/>
      <w:marBottom w:val="0"/>
      <w:divBdr>
        <w:top w:val="none" w:sz="0" w:space="0" w:color="auto"/>
        <w:left w:val="none" w:sz="0" w:space="0" w:color="auto"/>
        <w:bottom w:val="none" w:sz="0" w:space="0" w:color="auto"/>
        <w:right w:val="none" w:sz="0" w:space="0" w:color="auto"/>
      </w:divBdr>
    </w:div>
    <w:div w:id="454908515">
      <w:bodyDiv w:val="1"/>
      <w:marLeft w:val="0"/>
      <w:marRight w:val="0"/>
      <w:marTop w:val="0"/>
      <w:marBottom w:val="0"/>
      <w:divBdr>
        <w:top w:val="none" w:sz="0" w:space="0" w:color="auto"/>
        <w:left w:val="none" w:sz="0" w:space="0" w:color="auto"/>
        <w:bottom w:val="none" w:sz="0" w:space="0" w:color="auto"/>
        <w:right w:val="none" w:sz="0" w:space="0" w:color="auto"/>
      </w:divBdr>
    </w:div>
    <w:div w:id="514004857">
      <w:bodyDiv w:val="1"/>
      <w:marLeft w:val="0"/>
      <w:marRight w:val="0"/>
      <w:marTop w:val="0"/>
      <w:marBottom w:val="0"/>
      <w:divBdr>
        <w:top w:val="none" w:sz="0" w:space="0" w:color="auto"/>
        <w:left w:val="none" w:sz="0" w:space="0" w:color="auto"/>
        <w:bottom w:val="none" w:sz="0" w:space="0" w:color="auto"/>
        <w:right w:val="none" w:sz="0" w:space="0" w:color="auto"/>
      </w:divBdr>
    </w:div>
    <w:div w:id="532303851">
      <w:bodyDiv w:val="1"/>
      <w:marLeft w:val="0"/>
      <w:marRight w:val="0"/>
      <w:marTop w:val="0"/>
      <w:marBottom w:val="0"/>
      <w:divBdr>
        <w:top w:val="none" w:sz="0" w:space="0" w:color="auto"/>
        <w:left w:val="none" w:sz="0" w:space="0" w:color="auto"/>
        <w:bottom w:val="none" w:sz="0" w:space="0" w:color="auto"/>
        <w:right w:val="none" w:sz="0" w:space="0" w:color="auto"/>
      </w:divBdr>
    </w:div>
    <w:div w:id="551845672">
      <w:bodyDiv w:val="1"/>
      <w:marLeft w:val="0"/>
      <w:marRight w:val="0"/>
      <w:marTop w:val="0"/>
      <w:marBottom w:val="0"/>
      <w:divBdr>
        <w:top w:val="none" w:sz="0" w:space="0" w:color="auto"/>
        <w:left w:val="none" w:sz="0" w:space="0" w:color="auto"/>
        <w:bottom w:val="none" w:sz="0" w:space="0" w:color="auto"/>
        <w:right w:val="none" w:sz="0" w:space="0" w:color="auto"/>
      </w:divBdr>
    </w:div>
    <w:div w:id="581109919">
      <w:bodyDiv w:val="1"/>
      <w:marLeft w:val="0"/>
      <w:marRight w:val="0"/>
      <w:marTop w:val="0"/>
      <w:marBottom w:val="0"/>
      <w:divBdr>
        <w:top w:val="none" w:sz="0" w:space="0" w:color="auto"/>
        <w:left w:val="none" w:sz="0" w:space="0" w:color="auto"/>
        <w:bottom w:val="none" w:sz="0" w:space="0" w:color="auto"/>
        <w:right w:val="none" w:sz="0" w:space="0" w:color="auto"/>
      </w:divBdr>
    </w:div>
    <w:div w:id="585726440">
      <w:bodyDiv w:val="1"/>
      <w:marLeft w:val="0"/>
      <w:marRight w:val="0"/>
      <w:marTop w:val="0"/>
      <w:marBottom w:val="0"/>
      <w:divBdr>
        <w:top w:val="none" w:sz="0" w:space="0" w:color="auto"/>
        <w:left w:val="none" w:sz="0" w:space="0" w:color="auto"/>
        <w:bottom w:val="none" w:sz="0" w:space="0" w:color="auto"/>
        <w:right w:val="none" w:sz="0" w:space="0" w:color="auto"/>
      </w:divBdr>
    </w:div>
    <w:div w:id="590041611">
      <w:bodyDiv w:val="1"/>
      <w:marLeft w:val="0"/>
      <w:marRight w:val="0"/>
      <w:marTop w:val="0"/>
      <w:marBottom w:val="0"/>
      <w:divBdr>
        <w:top w:val="none" w:sz="0" w:space="0" w:color="auto"/>
        <w:left w:val="none" w:sz="0" w:space="0" w:color="auto"/>
        <w:bottom w:val="none" w:sz="0" w:space="0" w:color="auto"/>
        <w:right w:val="none" w:sz="0" w:space="0" w:color="auto"/>
      </w:divBdr>
    </w:div>
    <w:div w:id="590745272">
      <w:bodyDiv w:val="1"/>
      <w:marLeft w:val="0"/>
      <w:marRight w:val="0"/>
      <w:marTop w:val="0"/>
      <w:marBottom w:val="0"/>
      <w:divBdr>
        <w:top w:val="none" w:sz="0" w:space="0" w:color="auto"/>
        <w:left w:val="none" w:sz="0" w:space="0" w:color="auto"/>
        <w:bottom w:val="none" w:sz="0" w:space="0" w:color="auto"/>
        <w:right w:val="none" w:sz="0" w:space="0" w:color="auto"/>
      </w:divBdr>
    </w:div>
    <w:div w:id="676033187">
      <w:bodyDiv w:val="1"/>
      <w:marLeft w:val="0"/>
      <w:marRight w:val="0"/>
      <w:marTop w:val="0"/>
      <w:marBottom w:val="0"/>
      <w:divBdr>
        <w:top w:val="none" w:sz="0" w:space="0" w:color="auto"/>
        <w:left w:val="none" w:sz="0" w:space="0" w:color="auto"/>
        <w:bottom w:val="none" w:sz="0" w:space="0" w:color="auto"/>
        <w:right w:val="none" w:sz="0" w:space="0" w:color="auto"/>
      </w:divBdr>
    </w:div>
    <w:div w:id="689915117">
      <w:bodyDiv w:val="1"/>
      <w:marLeft w:val="0"/>
      <w:marRight w:val="0"/>
      <w:marTop w:val="0"/>
      <w:marBottom w:val="0"/>
      <w:divBdr>
        <w:top w:val="none" w:sz="0" w:space="0" w:color="auto"/>
        <w:left w:val="none" w:sz="0" w:space="0" w:color="auto"/>
        <w:bottom w:val="none" w:sz="0" w:space="0" w:color="auto"/>
        <w:right w:val="none" w:sz="0" w:space="0" w:color="auto"/>
      </w:divBdr>
    </w:div>
    <w:div w:id="697194290">
      <w:bodyDiv w:val="1"/>
      <w:marLeft w:val="0"/>
      <w:marRight w:val="0"/>
      <w:marTop w:val="0"/>
      <w:marBottom w:val="0"/>
      <w:divBdr>
        <w:top w:val="none" w:sz="0" w:space="0" w:color="auto"/>
        <w:left w:val="none" w:sz="0" w:space="0" w:color="auto"/>
        <w:bottom w:val="none" w:sz="0" w:space="0" w:color="auto"/>
        <w:right w:val="none" w:sz="0" w:space="0" w:color="auto"/>
      </w:divBdr>
    </w:div>
    <w:div w:id="700860109">
      <w:bodyDiv w:val="1"/>
      <w:marLeft w:val="0"/>
      <w:marRight w:val="0"/>
      <w:marTop w:val="0"/>
      <w:marBottom w:val="0"/>
      <w:divBdr>
        <w:top w:val="none" w:sz="0" w:space="0" w:color="auto"/>
        <w:left w:val="none" w:sz="0" w:space="0" w:color="auto"/>
        <w:bottom w:val="none" w:sz="0" w:space="0" w:color="auto"/>
        <w:right w:val="none" w:sz="0" w:space="0" w:color="auto"/>
      </w:divBdr>
    </w:div>
    <w:div w:id="729155256">
      <w:bodyDiv w:val="1"/>
      <w:marLeft w:val="0"/>
      <w:marRight w:val="0"/>
      <w:marTop w:val="0"/>
      <w:marBottom w:val="0"/>
      <w:divBdr>
        <w:top w:val="none" w:sz="0" w:space="0" w:color="auto"/>
        <w:left w:val="none" w:sz="0" w:space="0" w:color="auto"/>
        <w:bottom w:val="none" w:sz="0" w:space="0" w:color="auto"/>
        <w:right w:val="none" w:sz="0" w:space="0" w:color="auto"/>
      </w:divBdr>
    </w:div>
    <w:div w:id="731271917">
      <w:bodyDiv w:val="1"/>
      <w:marLeft w:val="0"/>
      <w:marRight w:val="0"/>
      <w:marTop w:val="0"/>
      <w:marBottom w:val="0"/>
      <w:divBdr>
        <w:top w:val="none" w:sz="0" w:space="0" w:color="auto"/>
        <w:left w:val="none" w:sz="0" w:space="0" w:color="auto"/>
        <w:bottom w:val="none" w:sz="0" w:space="0" w:color="auto"/>
        <w:right w:val="none" w:sz="0" w:space="0" w:color="auto"/>
      </w:divBdr>
    </w:div>
    <w:div w:id="740716814">
      <w:bodyDiv w:val="1"/>
      <w:marLeft w:val="0"/>
      <w:marRight w:val="0"/>
      <w:marTop w:val="0"/>
      <w:marBottom w:val="0"/>
      <w:divBdr>
        <w:top w:val="none" w:sz="0" w:space="0" w:color="auto"/>
        <w:left w:val="none" w:sz="0" w:space="0" w:color="auto"/>
        <w:bottom w:val="none" w:sz="0" w:space="0" w:color="auto"/>
        <w:right w:val="none" w:sz="0" w:space="0" w:color="auto"/>
      </w:divBdr>
    </w:div>
    <w:div w:id="768358308">
      <w:bodyDiv w:val="1"/>
      <w:marLeft w:val="0"/>
      <w:marRight w:val="0"/>
      <w:marTop w:val="0"/>
      <w:marBottom w:val="0"/>
      <w:divBdr>
        <w:top w:val="none" w:sz="0" w:space="0" w:color="auto"/>
        <w:left w:val="none" w:sz="0" w:space="0" w:color="auto"/>
        <w:bottom w:val="none" w:sz="0" w:space="0" w:color="auto"/>
        <w:right w:val="none" w:sz="0" w:space="0" w:color="auto"/>
      </w:divBdr>
    </w:div>
    <w:div w:id="799766615">
      <w:bodyDiv w:val="1"/>
      <w:marLeft w:val="0"/>
      <w:marRight w:val="0"/>
      <w:marTop w:val="0"/>
      <w:marBottom w:val="0"/>
      <w:divBdr>
        <w:top w:val="none" w:sz="0" w:space="0" w:color="auto"/>
        <w:left w:val="none" w:sz="0" w:space="0" w:color="auto"/>
        <w:bottom w:val="none" w:sz="0" w:space="0" w:color="auto"/>
        <w:right w:val="none" w:sz="0" w:space="0" w:color="auto"/>
      </w:divBdr>
    </w:div>
    <w:div w:id="801268287">
      <w:bodyDiv w:val="1"/>
      <w:marLeft w:val="0"/>
      <w:marRight w:val="0"/>
      <w:marTop w:val="0"/>
      <w:marBottom w:val="0"/>
      <w:divBdr>
        <w:top w:val="none" w:sz="0" w:space="0" w:color="auto"/>
        <w:left w:val="none" w:sz="0" w:space="0" w:color="auto"/>
        <w:bottom w:val="none" w:sz="0" w:space="0" w:color="auto"/>
        <w:right w:val="none" w:sz="0" w:space="0" w:color="auto"/>
      </w:divBdr>
    </w:div>
    <w:div w:id="803235390">
      <w:bodyDiv w:val="1"/>
      <w:marLeft w:val="0"/>
      <w:marRight w:val="0"/>
      <w:marTop w:val="0"/>
      <w:marBottom w:val="0"/>
      <w:divBdr>
        <w:top w:val="none" w:sz="0" w:space="0" w:color="auto"/>
        <w:left w:val="none" w:sz="0" w:space="0" w:color="auto"/>
        <w:bottom w:val="none" w:sz="0" w:space="0" w:color="auto"/>
        <w:right w:val="none" w:sz="0" w:space="0" w:color="auto"/>
      </w:divBdr>
    </w:div>
    <w:div w:id="814301525">
      <w:bodyDiv w:val="1"/>
      <w:marLeft w:val="0"/>
      <w:marRight w:val="0"/>
      <w:marTop w:val="0"/>
      <w:marBottom w:val="0"/>
      <w:divBdr>
        <w:top w:val="none" w:sz="0" w:space="0" w:color="auto"/>
        <w:left w:val="none" w:sz="0" w:space="0" w:color="auto"/>
        <w:bottom w:val="none" w:sz="0" w:space="0" w:color="auto"/>
        <w:right w:val="none" w:sz="0" w:space="0" w:color="auto"/>
      </w:divBdr>
    </w:div>
    <w:div w:id="847909600">
      <w:bodyDiv w:val="1"/>
      <w:marLeft w:val="0"/>
      <w:marRight w:val="0"/>
      <w:marTop w:val="0"/>
      <w:marBottom w:val="0"/>
      <w:divBdr>
        <w:top w:val="none" w:sz="0" w:space="0" w:color="auto"/>
        <w:left w:val="none" w:sz="0" w:space="0" w:color="auto"/>
        <w:bottom w:val="none" w:sz="0" w:space="0" w:color="auto"/>
        <w:right w:val="none" w:sz="0" w:space="0" w:color="auto"/>
      </w:divBdr>
    </w:div>
    <w:div w:id="874579331">
      <w:bodyDiv w:val="1"/>
      <w:marLeft w:val="0"/>
      <w:marRight w:val="0"/>
      <w:marTop w:val="0"/>
      <w:marBottom w:val="0"/>
      <w:divBdr>
        <w:top w:val="none" w:sz="0" w:space="0" w:color="auto"/>
        <w:left w:val="none" w:sz="0" w:space="0" w:color="auto"/>
        <w:bottom w:val="none" w:sz="0" w:space="0" w:color="auto"/>
        <w:right w:val="none" w:sz="0" w:space="0" w:color="auto"/>
      </w:divBdr>
    </w:div>
    <w:div w:id="884751647">
      <w:bodyDiv w:val="1"/>
      <w:marLeft w:val="0"/>
      <w:marRight w:val="0"/>
      <w:marTop w:val="0"/>
      <w:marBottom w:val="0"/>
      <w:divBdr>
        <w:top w:val="none" w:sz="0" w:space="0" w:color="auto"/>
        <w:left w:val="none" w:sz="0" w:space="0" w:color="auto"/>
        <w:bottom w:val="none" w:sz="0" w:space="0" w:color="auto"/>
        <w:right w:val="none" w:sz="0" w:space="0" w:color="auto"/>
      </w:divBdr>
      <w:divsChild>
        <w:div w:id="1416974170">
          <w:marLeft w:val="0"/>
          <w:marRight w:val="0"/>
          <w:marTop w:val="0"/>
          <w:marBottom w:val="0"/>
          <w:divBdr>
            <w:top w:val="none" w:sz="0" w:space="0" w:color="auto"/>
            <w:left w:val="none" w:sz="0" w:space="0" w:color="auto"/>
            <w:bottom w:val="none" w:sz="0" w:space="0" w:color="auto"/>
            <w:right w:val="none" w:sz="0" w:space="0" w:color="auto"/>
          </w:divBdr>
        </w:div>
      </w:divsChild>
    </w:div>
    <w:div w:id="902570317">
      <w:bodyDiv w:val="1"/>
      <w:marLeft w:val="0"/>
      <w:marRight w:val="0"/>
      <w:marTop w:val="0"/>
      <w:marBottom w:val="0"/>
      <w:divBdr>
        <w:top w:val="none" w:sz="0" w:space="0" w:color="auto"/>
        <w:left w:val="none" w:sz="0" w:space="0" w:color="auto"/>
        <w:bottom w:val="none" w:sz="0" w:space="0" w:color="auto"/>
        <w:right w:val="none" w:sz="0" w:space="0" w:color="auto"/>
      </w:divBdr>
    </w:div>
    <w:div w:id="910114744">
      <w:bodyDiv w:val="1"/>
      <w:marLeft w:val="0"/>
      <w:marRight w:val="0"/>
      <w:marTop w:val="0"/>
      <w:marBottom w:val="0"/>
      <w:divBdr>
        <w:top w:val="none" w:sz="0" w:space="0" w:color="auto"/>
        <w:left w:val="none" w:sz="0" w:space="0" w:color="auto"/>
        <w:bottom w:val="none" w:sz="0" w:space="0" w:color="auto"/>
        <w:right w:val="none" w:sz="0" w:space="0" w:color="auto"/>
      </w:divBdr>
    </w:div>
    <w:div w:id="942346038">
      <w:bodyDiv w:val="1"/>
      <w:marLeft w:val="0"/>
      <w:marRight w:val="0"/>
      <w:marTop w:val="0"/>
      <w:marBottom w:val="0"/>
      <w:divBdr>
        <w:top w:val="none" w:sz="0" w:space="0" w:color="auto"/>
        <w:left w:val="none" w:sz="0" w:space="0" w:color="auto"/>
        <w:bottom w:val="none" w:sz="0" w:space="0" w:color="auto"/>
        <w:right w:val="none" w:sz="0" w:space="0" w:color="auto"/>
      </w:divBdr>
    </w:div>
    <w:div w:id="954169175">
      <w:bodyDiv w:val="1"/>
      <w:marLeft w:val="0"/>
      <w:marRight w:val="0"/>
      <w:marTop w:val="0"/>
      <w:marBottom w:val="0"/>
      <w:divBdr>
        <w:top w:val="none" w:sz="0" w:space="0" w:color="auto"/>
        <w:left w:val="none" w:sz="0" w:space="0" w:color="auto"/>
        <w:bottom w:val="none" w:sz="0" w:space="0" w:color="auto"/>
        <w:right w:val="none" w:sz="0" w:space="0" w:color="auto"/>
      </w:divBdr>
    </w:div>
    <w:div w:id="971985030">
      <w:bodyDiv w:val="1"/>
      <w:marLeft w:val="0"/>
      <w:marRight w:val="0"/>
      <w:marTop w:val="0"/>
      <w:marBottom w:val="0"/>
      <w:divBdr>
        <w:top w:val="none" w:sz="0" w:space="0" w:color="auto"/>
        <w:left w:val="none" w:sz="0" w:space="0" w:color="auto"/>
        <w:bottom w:val="none" w:sz="0" w:space="0" w:color="auto"/>
        <w:right w:val="none" w:sz="0" w:space="0" w:color="auto"/>
      </w:divBdr>
    </w:div>
    <w:div w:id="981426347">
      <w:bodyDiv w:val="1"/>
      <w:marLeft w:val="0"/>
      <w:marRight w:val="0"/>
      <w:marTop w:val="0"/>
      <w:marBottom w:val="0"/>
      <w:divBdr>
        <w:top w:val="none" w:sz="0" w:space="0" w:color="auto"/>
        <w:left w:val="none" w:sz="0" w:space="0" w:color="auto"/>
        <w:bottom w:val="none" w:sz="0" w:space="0" w:color="auto"/>
        <w:right w:val="none" w:sz="0" w:space="0" w:color="auto"/>
      </w:divBdr>
    </w:div>
    <w:div w:id="995302747">
      <w:bodyDiv w:val="1"/>
      <w:marLeft w:val="0"/>
      <w:marRight w:val="0"/>
      <w:marTop w:val="0"/>
      <w:marBottom w:val="0"/>
      <w:divBdr>
        <w:top w:val="none" w:sz="0" w:space="0" w:color="auto"/>
        <w:left w:val="none" w:sz="0" w:space="0" w:color="auto"/>
        <w:bottom w:val="none" w:sz="0" w:space="0" w:color="auto"/>
        <w:right w:val="none" w:sz="0" w:space="0" w:color="auto"/>
      </w:divBdr>
    </w:div>
    <w:div w:id="1005207331">
      <w:bodyDiv w:val="1"/>
      <w:marLeft w:val="0"/>
      <w:marRight w:val="0"/>
      <w:marTop w:val="0"/>
      <w:marBottom w:val="0"/>
      <w:divBdr>
        <w:top w:val="none" w:sz="0" w:space="0" w:color="auto"/>
        <w:left w:val="none" w:sz="0" w:space="0" w:color="auto"/>
        <w:bottom w:val="none" w:sz="0" w:space="0" w:color="auto"/>
        <w:right w:val="none" w:sz="0" w:space="0" w:color="auto"/>
      </w:divBdr>
    </w:div>
    <w:div w:id="1055203330">
      <w:bodyDiv w:val="1"/>
      <w:marLeft w:val="0"/>
      <w:marRight w:val="0"/>
      <w:marTop w:val="0"/>
      <w:marBottom w:val="0"/>
      <w:divBdr>
        <w:top w:val="none" w:sz="0" w:space="0" w:color="auto"/>
        <w:left w:val="none" w:sz="0" w:space="0" w:color="auto"/>
        <w:bottom w:val="none" w:sz="0" w:space="0" w:color="auto"/>
        <w:right w:val="none" w:sz="0" w:space="0" w:color="auto"/>
      </w:divBdr>
    </w:div>
    <w:div w:id="1060516484">
      <w:bodyDiv w:val="1"/>
      <w:marLeft w:val="0"/>
      <w:marRight w:val="0"/>
      <w:marTop w:val="0"/>
      <w:marBottom w:val="0"/>
      <w:divBdr>
        <w:top w:val="none" w:sz="0" w:space="0" w:color="auto"/>
        <w:left w:val="none" w:sz="0" w:space="0" w:color="auto"/>
        <w:bottom w:val="none" w:sz="0" w:space="0" w:color="auto"/>
        <w:right w:val="none" w:sz="0" w:space="0" w:color="auto"/>
      </w:divBdr>
    </w:div>
    <w:div w:id="1069229413">
      <w:bodyDiv w:val="1"/>
      <w:marLeft w:val="0"/>
      <w:marRight w:val="0"/>
      <w:marTop w:val="0"/>
      <w:marBottom w:val="0"/>
      <w:divBdr>
        <w:top w:val="none" w:sz="0" w:space="0" w:color="auto"/>
        <w:left w:val="none" w:sz="0" w:space="0" w:color="auto"/>
        <w:bottom w:val="none" w:sz="0" w:space="0" w:color="auto"/>
        <w:right w:val="none" w:sz="0" w:space="0" w:color="auto"/>
      </w:divBdr>
    </w:div>
    <w:div w:id="1083262641">
      <w:bodyDiv w:val="1"/>
      <w:marLeft w:val="0"/>
      <w:marRight w:val="0"/>
      <w:marTop w:val="0"/>
      <w:marBottom w:val="0"/>
      <w:divBdr>
        <w:top w:val="none" w:sz="0" w:space="0" w:color="auto"/>
        <w:left w:val="none" w:sz="0" w:space="0" w:color="auto"/>
        <w:bottom w:val="none" w:sz="0" w:space="0" w:color="auto"/>
        <w:right w:val="none" w:sz="0" w:space="0" w:color="auto"/>
      </w:divBdr>
    </w:div>
    <w:div w:id="1090856960">
      <w:bodyDiv w:val="1"/>
      <w:marLeft w:val="0"/>
      <w:marRight w:val="0"/>
      <w:marTop w:val="0"/>
      <w:marBottom w:val="0"/>
      <w:divBdr>
        <w:top w:val="none" w:sz="0" w:space="0" w:color="auto"/>
        <w:left w:val="none" w:sz="0" w:space="0" w:color="auto"/>
        <w:bottom w:val="none" w:sz="0" w:space="0" w:color="auto"/>
        <w:right w:val="none" w:sz="0" w:space="0" w:color="auto"/>
      </w:divBdr>
    </w:div>
    <w:div w:id="1108506076">
      <w:bodyDiv w:val="1"/>
      <w:marLeft w:val="0"/>
      <w:marRight w:val="0"/>
      <w:marTop w:val="0"/>
      <w:marBottom w:val="0"/>
      <w:divBdr>
        <w:top w:val="none" w:sz="0" w:space="0" w:color="auto"/>
        <w:left w:val="none" w:sz="0" w:space="0" w:color="auto"/>
        <w:bottom w:val="none" w:sz="0" w:space="0" w:color="auto"/>
        <w:right w:val="none" w:sz="0" w:space="0" w:color="auto"/>
      </w:divBdr>
    </w:div>
    <w:div w:id="1151094892">
      <w:bodyDiv w:val="1"/>
      <w:marLeft w:val="0"/>
      <w:marRight w:val="0"/>
      <w:marTop w:val="0"/>
      <w:marBottom w:val="0"/>
      <w:divBdr>
        <w:top w:val="none" w:sz="0" w:space="0" w:color="auto"/>
        <w:left w:val="none" w:sz="0" w:space="0" w:color="auto"/>
        <w:bottom w:val="none" w:sz="0" w:space="0" w:color="auto"/>
        <w:right w:val="none" w:sz="0" w:space="0" w:color="auto"/>
      </w:divBdr>
    </w:div>
    <w:div w:id="1156726314">
      <w:bodyDiv w:val="1"/>
      <w:marLeft w:val="0"/>
      <w:marRight w:val="0"/>
      <w:marTop w:val="0"/>
      <w:marBottom w:val="0"/>
      <w:divBdr>
        <w:top w:val="none" w:sz="0" w:space="0" w:color="auto"/>
        <w:left w:val="none" w:sz="0" w:space="0" w:color="auto"/>
        <w:bottom w:val="none" w:sz="0" w:space="0" w:color="auto"/>
        <w:right w:val="none" w:sz="0" w:space="0" w:color="auto"/>
      </w:divBdr>
    </w:div>
    <w:div w:id="1171599697">
      <w:bodyDiv w:val="1"/>
      <w:marLeft w:val="0"/>
      <w:marRight w:val="0"/>
      <w:marTop w:val="0"/>
      <w:marBottom w:val="0"/>
      <w:divBdr>
        <w:top w:val="none" w:sz="0" w:space="0" w:color="auto"/>
        <w:left w:val="none" w:sz="0" w:space="0" w:color="auto"/>
        <w:bottom w:val="none" w:sz="0" w:space="0" w:color="auto"/>
        <w:right w:val="none" w:sz="0" w:space="0" w:color="auto"/>
      </w:divBdr>
    </w:div>
    <w:div w:id="1184631858">
      <w:bodyDiv w:val="1"/>
      <w:marLeft w:val="0"/>
      <w:marRight w:val="0"/>
      <w:marTop w:val="0"/>
      <w:marBottom w:val="0"/>
      <w:divBdr>
        <w:top w:val="none" w:sz="0" w:space="0" w:color="auto"/>
        <w:left w:val="none" w:sz="0" w:space="0" w:color="auto"/>
        <w:bottom w:val="none" w:sz="0" w:space="0" w:color="auto"/>
        <w:right w:val="none" w:sz="0" w:space="0" w:color="auto"/>
      </w:divBdr>
    </w:div>
    <w:div w:id="1195731182">
      <w:bodyDiv w:val="1"/>
      <w:marLeft w:val="0"/>
      <w:marRight w:val="0"/>
      <w:marTop w:val="0"/>
      <w:marBottom w:val="0"/>
      <w:divBdr>
        <w:top w:val="none" w:sz="0" w:space="0" w:color="auto"/>
        <w:left w:val="none" w:sz="0" w:space="0" w:color="auto"/>
        <w:bottom w:val="none" w:sz="0" w:space="0" w:color="auto"/>
        <w:right w:val="none" w:sz="0" w:space="0" w:color="auto"/>
      </w:divBdr>
    </w:div>
    <w:div w:id="1242253250">
      <w:bodyDiv w:val="1"/>
      <w:marLeft w:val="0"/>
      <w:marRight w:val="0"/>
      <w:marTop w:val="0"/>
      <w:marBottom w:val="0"/>
      <w:divBdr>
        <w:top w:val="none" w:sz="0" w:space="0" w:color="auto"/>
        <w:left w:val="none" w:sz="0" w:space="0" w:color="auto"/>
        <w:bottom w:val="none" w:sz="0" w:space="0" w:color="auto"/>
        <w:right w:val="none" w:sz="0" w:space="0" w:color="auto"/>
      </w:divBdr>
    </w:div>
    <w:div w:id="1255475553">
      <w:bodyDiv w:val="1"/>
      <w:marLeft w:val="0"/>
      <w:marRight w:val="0"/>
      <w:marTop w:val="0"/>
      <w:marBottom w:val="0"/>
      <w:divBdr>
        <w:top w:val="none" w:sz="0" w:space="0" w:color="auto"/>
        <w:left w:val="none" w:sz="0" w:space="0" w:color="auto"/>
        <w:bottom w:val="none" w:sz="0" w:space="0" w:color="auto"/>
        <w:right w:val="none" w:sz="0" w:space="0" w:color="auto"/>
      </w:divBdr>
    </w:div>
    <w:div w:id="1288122086">
      <w:bodyDiv w:val="1"/>
      <w:marLeft w:val="0"/>
      <w:marRight w:val="0"/>
      <w:marTop w:val="0"/>
      <w:marBottom w:val="0"/>
      <w:divBdr>
        <w:top w:val="none" w:sz="0" w:space="0" w:color="auto"/>
        <w:left w:val="none" w:sz="0" w:space="0" w:color="auto"/>
        <w:bottom w:val="none" w:sz="0" w:space="0" w:color="auto"/>
        <w:right w:val="none" w:sz="0" w:space="0" w:color="auto"/>
      </w:divBdr>
    </w:div>
    <w:div w:id="1290475153">
      <w:bodyDiv w:val="1"/>
      <w:marLeft w:val="0"/>
      <w:marRight w:val="0"/>
      <w:marTop w:val="0"/>
      <w:marBottom w:val="0"/>
      <w:divBdr>
        <w:top w:val="none" w:sz="0" w:space="0" w:color="auto"/>
        <w:left w:val="none" w:sz="0" w:space="0" w:color="auto"/>
        <w:bottom w:val="none" w:sz="0" w:space="0" w:color="auto"/>
        <w:right w:val="none" w:sz="0" w:space="0" w:color="auto"/>
      </w:divBdr>
    </w:div>
    <w:div w:id="1318414912">
      <w:bodyDiv w:val="1"/>
      <w:marLeft w:val="0"/>
      <w:marRight w:val="0"/>
      <w:marTop w:val="0"/>
      <w:marBottom w:val="0"/>
      <w:divBdr>
        <w:top w:val="none" w:sz="0" w:space="0" w:color="auto"/>
        <w:left w:val="none" w:sz="0" w:space="0" w:color="auto"/>
        <w:bottom w:val="none" w:sz="0" w:space="0" w:color="auto"/>
        <w:right w:val="none" w:sz="0" w:space="0" w:color="auto"/>
      </w:divBdr>
    </w:div>
    <w:div w:id="1362124977">
      <w:bodyDiv w:val="1"/>
      <w:marLeft w:val="0"/>
      <w:marRight w:val="0"/>
      <w:marTop w:val="0"/>
      <w:marBottom w:val="0"/>
      <w:divBdr>
        <w:top w:val="none" w:sz="0" w:space="0" w:color="auto"/>
        <w:left w:val="none" w:sz="0" w:space="0" w:color="auto"/>
        <w:bottom w:val="none" w:sz="0" w:space="0" w:color="auto"/>
        <w:right w:val="none" w:sz="0" w:space="0" w:color="auto"/>
      </w:divBdr>
    </w:div>
    <w:div w:id="1364595184">
      <w:bodyDiv w:val="1"/>
      <w:marLeft w:val="0"/>
      <w:marRight w:val="0"/>
      <w:marTop w:val="0"/>
      <w:marBottom w:val="0"/>
      <w:divBdr>
        <w:top w:val="none" w:sz="0" w:space="0" w:color="auto"/>
        <w:left w:val="none" w:sz="0" w:space="0" w:color="auto"/>
        <w:bottom w:val="none" w:sz="0" w:space="0" w:color="auto"/>
        <w:right w:val="none" w:sz="0" w:space="0" w:color="auto"/>
      </w:divBdr>
    </w:div>
    <w:div w:id="1383481999">
      <w:bodyDiv w:val="1"/>
      <w:marLeft w:val="0"/>
      <w:marRight w:val="0"/>
      <w:marTop w:val="0"/>
      <w:marBottom w:val="0"/>
      <w:divBdr>
        <w:top w:val="none" w:sz="0" w:space="0" w:color="auto"/>
        <w:left w:val="none" w:sz="0" w:space="0" w:color="auto"/>
        <w:bottom w:val="none" w:sz="0" w:space="0" w:color="auto"/>
        <w:right w:val="none" w:sz="0" w:space="0" w:color="auto"/>
      </w:divBdr>
    </w:div>
    <w:div w:id="1419398956">
      <w:bodyDiv w:val="1"/>
      <w:marLeft w:val="0"/>
      <w:marRight w:val="0"/>
      <w:marTop w:val="0"/>
      <w:marBottom w:val="0"/>
      <w:divBdr>
        <w:top w:val="none" w:sz="0" w:space="0" w:color="auto"/>
        <w:left w:val="none" w:sz="0" w:space="0" w:color="auto"/>
        <w:bottom w:val="none" w:sz="0" w:space="0" w:color="auto"/>
        <w:right w:val="none" w:sz="0" w:space="0" w:color="auto"/>
      </w:divBdr>
    </w:div>
    <w:div w:id="1450276522">
      <w:bodyDiv w:val="1"/>
      <w:marLeft w:val="0"/>
      <w:marRight w:val="0"/>
      <w:marTop w:val="0"/>
      <w:marBottom w:val="0"/>
      <w:divBdr>
        <w:top w:val="none" w:sz="0" w:space="0" w:color="auto"/>
        <w:left w:val="none" w:sz="0" w:space="0" w:color="auto"/>
        <w:bottom w:val="none" w:sz="0" w:space="0" w:color="auto"/>
        <w:right w:val="none" w:sz="0" w:space="0" w:color="auto"/>
      </w:divBdr>
    </w:div>
    <w:div w:id="1463379443">
      <w:bodyDiv w:val="1"/>
      <w:marLeft w:val="0"/>
      <w:marRight w:val="0"/>
      <w:marTop w:val="0"/>
      <w:marBottom w:val="0"/>
      <w:divBdr>
        <w:top w:val="none" w:sz="0" w:space="0" w:color="auto"/>
        <w:left w:val="none" w:sz="0" w:space="0" w:color="auto"/>
        <w:bottom w:val="none" w:sz="0" w:space="0" w:color="auto"/>
        <w:right w:val="none" w:sz="0" w:space="0" w:color="auto"/>
      </w:divBdr>
    </w:div>
    <w:div w:id="1468426686">
      <w:bodyDiv w:val="1"/>
      <w:marLeft w:val="0"/>
      <w:marRight w:val="0"/>
      <w:marTop w:val="0"/>
      <w:marBottom w:val="0"/>
      <w:divBdr>
        <w:top w:val="none" w:sz="0" w:space="0" w:color="auto"/>
        <w:left w:val="none" w:sz="0" w:space="0" w:color="auto"/>
        <w:bottom w:val="none" w:sz="0" w:space="0" w:color="auto"/>
        <w:right w:val="none" w:sz="0" w:space="0" w:color="auto"/>
      </w:divBdr>
    </w:div>
    <w:div w:id="1479152531">
      <w:bodyDiv w:val="1"/>
      <w:marLeft w:val="0"/>
      <w:marRight w:val="0"/>
      <w:marTop w:val="0"/>
      <w:marBottom w:val="0"/>
      <w:divBdr>
        <w:top w:val="none" w:sz="0" w:space="0" w:color="auto"/>
        <w:left w:val="none" w:sz="0" w:space="0" w:color="auto"/>
        <w:bottom w:val="none" w:sz="0" w:space="0" w:color="auto"/>
        <w:right w:val="none" w:sz="0" w:space="0" w:color="auto"/>
      </w:divBdr>
    </w:div>
    <w:div w:id="1483497494">
      <w:bodyDiv w:val="1"/>
      <w:marLeft w:val="0"/>
      <w:marRight w:val="0"/>
      <w:marTop w:val="0"/>
      <w:marBottom w:val="0"/>
      <w:divBdr>
        <w:top w:val="none" w:sz="0" w:space="0" w:color="auto"/>
        <w:left w:val="none" w:sz="0" w:space="0" w:color="auto"/>
        <w:bottom w:val="none" w:sz="0" w:space="0" w:color="auto"/>
        <w:right w:val="none" w:sz="0" w:space="0" w:color="auto"/>
      </w:divBdr>
    </w:div>
    <w:div w:id="1503810221">
      <w:bodyDiv w:val="1"/>
      <w:marLeft w:val="0"/>
      <w:marRight w:val="0"/>
      <w:marTop w:val="0"/>
      <w:marBottom w:val="0"/>
      <w:divBdr>
        <w:top w:val="none" w:sz="0" w:space="0" w:color="auto"/>
        <w:left w:val="none" w:sz="0" w:space="0" w:color="auto"/>
        <w:bottom w:val="none" w:sz="0" w:space="0" w:color="auto"/>
        <w:right w:val="none" w:sz="0" w:space="0" w:color="auto"/>
      </w:divBdr>
    </w:div>
    <w:div w:id="1523472753">
      <w:bodyDiv w:val="1"/>
      <w:marLeft w:val="0"/>
      <w:marRight w:val="0"/>
      <w:marTop w:val="0"/>
      <w:marBottom w:val="0"/>
      <w:divBdr>
        <w:top w:val="none" w:sz="0" w:space="0" w:color="auto"/>
        <w:left w:val="none" w:sz="0" w:space="0" w:color="auto"/>
        <w:bottom w:val="none" w:sz="0" w:space="0" w:color="auto"/>
        <w:right w:val="none" w:sz="0" w:space="0" w:color="auto"/>
      </w:divBdr>
    </w:div>
    <w:div w:id="1546796506">
      <w:bodyDiv w:val="1"/>
      <w:marLeft w:val="0"/>
      <w:marRight w:val="0"/>
      <w:marTop w:val="0"/>
      <w:marBottom w:val="0"/>
      <w:divBdr>
        <w:top w:val="none" w:sz="0" w:space="0" w:color="auto"/>
        <w:left w:val="none" w:sz="0" w:space="0" w:color="auto"/>
        <w:bottom w:val="none" w:sz="0" w:space="0" w:color="auto"/>
        <w:right w:val="none" w:sz="0" w:space="0" w:color="auto"/>
      </w:divBdr>
    </w:div>
    <w:div w:id="1551764051">
      <w:bodyDiv w:val="1"/>
      <w:marLeft w:val="0"/>
      <w:marRight w:val="0"/>
      <w:marTop w:val="0"/>
      <w:marBottom w:val="0"/>
      <w:divBdr>
        <w:top w:val="none" w:sz="0" w:space="0" w:color="auto"/>
        <w:left w:val="none" w:sz="0" w:space="0" w:color="auto"/>
        <w:bottom w:val="none" w:sz="0" w:space="0" w:color="auto"/>
        <w:right w:val="none" w:sz="0" w:space="0" w:color="auto"/>
      </w:divBdr>
    </w:div>
    <w:div w:id="1596670282">
      <w:bodyDiv w:val="1"/>
      <w:marLeft w:val="0"/>
      <w:marRight w:val="0"/>
      <w:marTop w:val="0"/>
      <w:marBottom w:val="0"/>
      <w:divBdr>
        <w:top w:val="none" w:sz="0" w:space="0" w:color="auto"/>
        <w:left w:val="none" w:sz="0" w:space="0" w:color="auto"/>
        <w:bottom w:val="none" w:sz="0" w:space="0" w:color="auto"/>
        <w:right w:val="none" w:sz="0" w:space="0" w:color="auto"/>
      </w:divBdr>
    </w:div>
    <w:div w:id="1657151449">
      <w:bodyDiv w:val="1"/>
      <w:marLeft w:val="0"/>
      <w:marRight w:val="0"/>
      <w:marTop w:val="0"/>
      <w:marBottom w:val="0"/>
      <w:divBdr>
        <w:top w:val="none" w:sz="0" w:space="0" w:color="auto"/>
        <w:left w:val="none" w:sz="0" w:space="0" w:color="auto"/>
        <w:bottom w:val="none" w:sz="0" w:space="0" w:color="auto"/>
        <w:right w:val="none" w:sz="0" w:space="0" w:color="auto"/>
      </w:divBdr>
    </w:div>
    <w:div w:id="1664818289">
      <w:bodyDiv w:val="1"/>
      <w:marLeft w:val="0"/>
      <w:marRight w:val="0"/>
      <w:marTop w:val="0"/>
      <w:marBottom w:val="0"/>
      <w:divBdr>
        <w:top w:val="none" w:sz="0" w:space="0" w:color="auto"/>
        <w:left w:val="none" w:sz="0" w:space="0" w:color="auto"/>
        <w:bottom w:val="none" w:sz="0" w:space="0" w:color="auto"/>
        <w:right w:val="none" w:sz="0" w:space="0" w:color="auto"/>
      </w:divBdr>
    </w:div>
    <w:div w:id="1673532974">
      <w:bodyDiv w:val="1"/>
      <w:marLeft w:val="0"/>
      <w:marRight w:val="0"/>
      <w:marTop w:val="0"/>
      <w:marBottom w:val="0"/>
      <w:divBdr>
        <w:top w:val="none" w:sz="0" w:space="0" w:color="auto"/>
        <w:left w:val="none" w:sz="0" w:space="0" w:color="auto"/>
        <w:bottom w:val="none" w:sz="0" w:space="0" w:color="auto"/>
        <w:right w:val="none" w:sz="0" w:space="0" w:color="auto"/>
      </w:divBdr>
    </w:div>
    <w:div w:id="1714841949">
      <w:bodyDiv w:val="1"/>
      <w:marLeft w:val="0"/>
      <w:marRight w:val="0"/>
      <w:marTop w:val="0"/>
      <w:marBottom w:val="0"/>
      <w:divBdr>
        <w:top w:val="none" w:sz="0" w:space="0" w:color="auto"/>
        <w:left w:val="none" w:sz="0" w:space="0" w:color="auto"/>
        <w:bottom w:val="none" w:sz="0" w:space="0" w:color="auto"/>
        <w:right w:val="none" w:sz="0" w:space="0" w:color="auto"/>
      </w:divBdr>
    </w:div>
    <w:div w:id="1754232284">
      <w:bodyDiv w:val="1"/>
      <w:marLeft w:val="0"/>
      <w:marRight w:val="0"/>
      <w:marTop w:val="0"/>
      <w:marBottom w:val="0"/>
      <w:divBdr>
        <w:top w:val="none" w:sz="0" w:space="0" w:color="auto"/>
        <w:left w:val="none" w:sz="0" w:space="0" w:color="auto"/>
        <w:bottom w:val="none" w:sz="0" w:space="0" w:color="auto"/>
        <w:right w:val="none" w:sz="0" w:space="0" w:color="auto"/>
      </w:divBdr>
    </w:div>
    <w:div w:id="1767188922">
      <w:bodyDiv w:val="1"/>
      <w:marLeft w:val="0"/>
      <w:marRight w:val="0"/>
      <w:marTop w:val="0"/>
      <w:marBottom w:val="0"/>
      <w:divBdr>
        <w:top w:val="none" w:sz="0" w:space="0" w:color="auto"/>
        <w:left w:val="none" w:sz="0" w:space="0" w:color="auto"/>
        <w:bottom w:val="none" w:sz="0" w:space="0" w:color="auto"/>
        <w:right w:val="none" w:sz="0" w:space="0" w:color="auto"/>
      </w:divBdr>
    </w:div>
    <w:div w:id="1826780285">
      <w:bodyDiv w:val="1"/>
      <w:marLeft w:val="0"/>
      <w:marRight w:val="0"/>
      <w:marTop w:val="0"/>
      <w:marBottom w:val="0"/>
      <w:divBdr>
        <w:top w:val="none" w:sz="0" w:space="0" w:color="auto"/>
        <w:left w:val="none" w:sz="0" w:space="0" w:color="auto"/>
        <w:bottom w:val="none" w:sz="0" w:space="0" w:color="auto"/>
        <w:right w:val="none" w:sz="0" w:space="0" w:color="auto"/>
      </w:divBdr>
    </w:div>
    <w:div w:id="1833447886">
      <w:bodyDiv w:val="1"/>
      <w:marLeft w:val="0"/>
      <w:marRight w:val="0"/>
      <w:marTop w:val="0"/>
      <w:marBottom w:val="0"/>
      <w:divBdr>
        <w:top w:val="none" w:sz="0" w:space="0" w:color="auto"/>
        <w:left w:val="none" w:sz="0" w:space="0" w:color="auto"/>
        <w:bottom w:val="none" w:sz="0" w:space="0" w:color="auto"/>
        <w:right w:val="none" w:sz="0" w:space="0" w:color="auto"/>
      </w:divBdr>
    </w:div>
    <w:div w:id="1839492413">
      <w:bodyDiv w:val="1"/>
      <w:marLeft w:val="0"/>
      <w:marRight w:val="0"/>
      <w:marTop w:val="0"/>
      <w:marBottom w:val="0"/>
      <w:divBdr>
        <w:top w:val="none" w:sz="0" w:space="0" w:color="auto"/>
        <w:left w:val="none" w:sz="0" w:space="0" w:color="auto"/>
        <w:bottom w:val="none" w:sz="0" w:space="0" w:color="auto"/>
        <w:right w:val="none" w:sz="0" w:space="0" w:color="auto"/>
      </w:divBdr>
    </w:div>
    <w:div w:id="1858885235">
      <w:bodyDiv w:val="1"/>
      <w:marLeft w:val="0"/>
      <w:marRight w:val="0"/>
      <w:marTop w:val="0"/>
      <w:marBottom w:val="0"/>
      <w:divBdr>
        <w:top w:val="none" w:sz="0" w:space="0" w:color="auto"/>
        <w:left w:val="none" w:sz="0" w:space="0" w:color="auto"/>
        <w:bottom w:val="none" w:sz="0" w:space="0" w:color="auto"/>
        <w:right w:val="none" w:sz="0" w:space="0" w:color="auto"/>
      </w:divBdr>
    </w:div>
    <w:div w:id="1865635695">
      <w:bodyDiv w:val="1"/>
      <w:marLeft w:val="0"/>
      <w:marRight w:val="0"/>
      <w:marTop w:val="0"/>
      <w:marBottom w:val="0"/>
      <w:divBdr>
        <w:top w:val="none" w:sz="0" w:space="0" w:color="auto"/>
        <w:left w:val="none" w:sz="0" w:space="0" w:color="auto"/>
        <w:bottom w:val="none" w:sz="0" w:space="0" w:color="auto"/>
        <w:right w:val="none" w:sz="0" w:space="0" w:color="auto"/>
      </w:divBdr>
    </w:div>
    <w:div w:id="1873182229">
      <w:bodyDiv w:val="1"/>
      <w:marLeft w:val="0"/>
      <w:marRight w:val="0"/>
      <w:marTop w:val="0"/>
      <w:marBottom w:val="0"/>
      <w:divBdr>
        <w:top w:val="none" w:sz="0" w:space="0" w:color="auto"/>
        <w:left w:val="none" w:sz="0" w:space="0" w:color="auto"/>
        <w:bottom w:val="none" w:sz="0" w:space="0" w:color="auto"/>
        <w:right w:val="none" w:sz="0" w:space="0" w:color="auto"/>
      </w:divBdr>
    </w:div>
    <w:div w:id="1888637764">
      <w:bodyDiv w:val="1"/>
      <w:marLeft w:val="0"/>
      <w:marRight w:val="0"/>
      <w:marTop w:val="0"/>
      <w:marBottom w:val="0"/>
      <w:divBdr>
        <w:top w:val="none" w:sz="0" w:space="0" w:color="auto"/>
        <w:left w:val="none" w:sz="0" w:space="0" w:color="auto"/>
        <w:bottom w:val="none" w:sz="0" w:space="0" w:color="auto"/>
        <w:right w:val="none" w:sz="0" w:space="0" w:color="auto"/>
      </w:divBdr>
    </w:div>
    <w:div w:id="1935479518">
      <w:bodyDiv w:val="1"/>
      <w:marLeft w:val="0"/>
      <w:marRight w:val="0"/>
      <w:marTop w:val="0"/>
      <w:marBottom w:val="0"/>
      <w:divBdr>
        <w:top w:val="none" w:sz="0" w:space="0" w:color="auto"/>
        <w:left w:val="none" w:sz="0" w:space="0" w:color="auto"/>
        <w:bottom w:val="none" w:sz="0" w:space="0" w:color="auto"/>
        <w:right w:val="none" w:sz="0" w:space="0" w:color="auto"/>
      </w:divBdr>
    </w:div>
    <w:div w:id="1936939602">
      <w:bodyDiv w:val="1"/>
      <w:marLeft w:val="0"/>
      <w:marRight w:val="0"/>
      <w:marTop w:val="0"/>
      <w:marBottom w:val="0"/>
      <w:divBdr>
        <w:top w:val="none" w:sz="0" w:space="0" w:color="auto"/>
        <w:left w:val="none" w:sz="0" w:space="0" w:color="auto"/>
        <w:bottom w:val="none" w:sz="0" w:space="0" w:color="auto"/>
        <w:right w:val="none" w:sz="0" w:space="0" w:color="auto"/>
      </w:divBdr>
    </w:div>
    <w:div w:id="1947958799">
      <w:bodyDiv w:val="1"/>
      <w:marLeft w:val="0"/>
      <w:marRight w:val="0"/>
      <w:marTop w:val="0"/>
      <w:marBottom w:val="0"/>
      <w:divBdr>
        <w:top w:val="none" w:sz="0" w:space="0" w:color="auto"/>
        <w:left w:val="none" w:sz="0" w:space="0" w:color="auto"/>
        <w:bottom w:val="none" w:sz="0" w:space="0" w:color="auto"/>
        <w:right w:val="none" w:sz="0" w:space="0" w:color="auto"/>
      </w:divBdr>
    </w:div>
    <w:div w:id="1980304459">
      <w:bodyDiv w:val="1"/>
      <w:marLeft w:val="0"/>
      <w:marRight w:val="0"/>
      <w:marTop w:val="0"/>
      <w:marBottom w:val="0"/>
      <w:divBdr>
        <w:top w:val="none" w:sz="0" w:space="0" w:color="auto"/>
        <w:left w:val="none" w:sz="0" w:space="0" w:color="auto"/>
        <w:bottom w:val="none" w:sz="0" w:space="0" w:color="auto"/>
        <w:right w:val="none" w:sz="0" w:space="0" w:color="auto"/>
      </w:divBdr>
    </w:div>
    <w:div w:id="2004510369">
      <w:bodyDiv w:val="1"/>
      <w:marLeft w:val="0"/>
      <w:marRight w:val="0"/>
      <w:marTop w:val="0"/>
      <w:marBottom w:val="0"/>
      <w:divBdr>
        <w:top w:val="none" w:sz="0" w:space="0" w:color="auto"/>
        <w:left w:val="none" w:sz="0" w:space="0" w:color="auto"/>
        <w:bottom w:val="none" w:sz="0" w:space="0" w:color="auto"/>
        <w:right w:val="none" w:sz="0" w:space="0" w:color="auto"/>
      </w:divBdr>
    </w:div>
    <w:div w:id="2020816151">
      <w:bodyDiv w:val="1"/>
      <w:marLeft w:val="0"/>
      <w:marRight w:val="0"/>
      <w:marTop w:val="0"/>
      <w:marBottom w:val="0"/>
      <w:divBdr>
        <w:top w:val="none" w:sz="0" w:space="0" w:color="auto"/>
        <w:left w:val="none" w:sz="0" w:space="0" w:color="auto"/>
        <w:bottom w:val="none" w:sz="0" w:space="0" w:color="auto"/>
        <w:right w:val="none" w:sz="0" w:space="0" w:color="auto"/>
      </w:divBdr>
    </w:div>
    <w:div w:id="2026707712">
      <w:bodyDiv w:val="1"/>
      <w:marLeft w:val="0"/>
      <w:marRight w:val="0"/>
      <w:marTop w:val="0"/>
      <w:marBottom w:val="0"/>
      <w:divBdr>
        <w:top w:val="none" w:sz="0" w:space="0" w:color="auto"/>
        <w:left w:val="none" w:sz="0" w:space="0" w:color="auto"/>
        <w:bottom w:val="none" w:sz="0" w:space="0" w:color="auto"/>
        <w:right w:val="none" w:sz="0" w:space="0" w:color="auto"/>
      </w:divBdr>
    </w:div>
    <w:div w:id="2034384375">
      <w:bodyDiv w:val="1"/>
      <w:marLeft w:val="0"/>
      <w:marRight w:val="0"/>
      <w:marTop w:val="0"/>
      <w:marBottom w:val="0"/>
      <w:divBdr>
        <w:top w:val="none" w:sz="0" w:space="0" w:color="auto"/>
        <w:left w:val="none" w:sz="0" w:space="0" w:color="auto"/>
        <w:bottom w:val="none" w:sz="0" w:space="0" w:color="auto"/>
        <w:right w:val="none" w:sz="0" w:space="0" w:color="auto"/>
      </w:divBdr>
    </w:div>
    <w:div w:id="2051489894">
      <w:bodyDiv w:val="1"/>
      <w:marLeft w:val="0"/>
      <w:marRight w:val="0"/>
      <w:marTop w:val="0"/>
      <w:marBottom w:val="0"/>
      <w:divBdr>
        <w:top w:val="none" w:sz="0" w:space="0" w:color="auto"/>
        <w:left w:val="none" w:sz="0" w:space="0" w:color="auto"/>
        <w:bottom w:val="none" w:sz="0" w:space="0" w:color="auto"/>
        <w:right w:val="none" w:sz="0" w:space="0" w:color="auto"/>
      </w:divBdr>
    </w:div>
    <w:div w:id="2056276295">
      <w:bodyDiv w:val="1"/>
      <w:marLeft w:val="0"/>
      <w:marRight w:val="0"/>
      <w:marTop w:val="0"/>
      <w:marBottom w:val="0"/>
      <w:divBdr>
        <w:top w:val="none" w:sz="0" w:space="0" w:color="auto"/>
        <w:left w:val="none" w:sz="0" w:space="0" w:color="auto"/>
        <w:bottom w:val="none" w:sz="0" w:space="0" w:color="auto"/>
        <w:right w:val="none" w:sz="0" w:space="0" w:color="auto"/>
      </w:divBdr>
    </w:div>
    <w:div w:id="2093621252">
      <w:bodyDiv w:val="1"/>
      <w:marLeft w:val="0"/>
      <w:marRight w:val="0"/>
      <w:marTop w:val="0"/>
      <w:marBottom w:val="0"/>
      <w:divBdr>
        <w:top w:val="none" w:sz="0" w:space="0" w:color="auto"/>
        <w:left w:val="none" w:sz="0" w:space="0" w:color="auto"/>
        <w:bottom w:val="none" w:sz="0" w:space="0" w:color="auto"/>
        <w:right w:val="none" w:sz="0" w:space="0" w:color="auto"/>
      </w:divBdr>
    </w:div>
    <w:div w:id="2102990218">
      <w:bodyDiv w:val="1"/>
      <w:marLeft w:val="0"/>
      <w:marRight w:val="0"/>
      <w:marTop w:val="0"/>
      <w:marBottom w:val="0"/>
      <w:divBdr>
        <w:top w:val="none" w:sz="0" w:space="0" w:color="auto"/>
        <w:left w:val="none" w:sz="0" w:space="0" w:color="auto"/>
        <w:bottom w:val="none" w:sz="0" w:space="0" w:color="auto"/>
        <w:right w:val="none" w:sz="0" w:space="0" w:color="auto"/>
      </w:divBdr>
    </w:div>
    <w:div w:id="2103181458">
      <w:bodyDiv w:val="1"/>
      <w:marLeft w:val="0"/>
      <w:marRight w:val="0"/>
      <w:marTop w:val="0"/>
      <w:marBottom w:val="0"/>
      <w:divBdr>
        <w:top w:val="none" w:sz="0" w:space="0" w:color="auto"/>
        <w:left w:val="none" w:sz="0" w:space="0" w:color="auto"/>
        <w:bottom w:val="none" w:sz="0" w:space="0" w:color="auto"/>
        <w:right w:val="none" w:sz="0" w:space="0" w:color="auto"/>
      </w:divBdr>
    </w:div>
    <w:div w:id="2105956632">
      <w:bodyDiv w:val="1"/>
      <w:marLeft w:val="0"/>
      <w:marRight w:val="0"/>
      <w:marTop w:val="0"/>
      <w:marBottom w:val="0"/>
      <w:divBdr>
        <w:top w:val="none" w:sz="0" w:space="0" w:color="auto"/>
        <w:left w:val="none" w:sz="0" w:space="0" w:color="auto"/>
        <w:bottom w:val="none" w:sz="0" w:space="0" w:color="auto"/>
        <w:right w:val="none" w:sz="0" w:space="0" w:color="auto"/>
      </w:divBdr>
    </w:div>
    <w:div w:id="2130709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FD08FB-8A01-49B5-BCED-756F52492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2085</Words>
  <Characters>15792</Characters>
  <Application>Microsoft Office Word</Application>
  <DocSecurity>4</DocSecurity>
  <Lines>131</Lines>
  <Paragraphs>35</Paragraphs>
  <ScaleCrop>false</ScaleCrop>
  <HeadingPairs>
    <vt:vector size="2" baseType="variant">
      <vt:variant>
        <vt:lpstr>Название</vt:lpstr>
      </vt:variant>
      <vt:variant>
        <vt:i4>1</vt:i4>
      </vt:variant>
    </vt:vector>
  </HeadingPairs>
  <TitlesOfParts>
    <vt:vector size="1" baseType="lpstr">
      <vt:lpstr>ЗАКЛЮЧЕНИЕ</vt:lpstr>
    </vt:vector>
  </TitlesOfParts>
  <Company>Дума городского округа Тольятти</Company>
  <LinksUpToDate>false</LinksUpToDate>
  <CharactersWithSpaces>17842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ЗАКЛЮЧЕНИЕ</dc:title>
  <dc:creator>Чернекова</dc:creator>
  <cp:lastModifiedBy>Елена Е. Филатова</cp:lastModifiedBy>
  <cp:revision>2</cp:revision>
  <cp:lastPrinted>2019-11-28T04:47:00Z</cp:lastPrinted>
  <dcterms:created xsi:type="dcterms:W3CDTF">2024-10-08T05:05:00Z</dcterms:created>
  <dcterms:modified xsi:type="dcterms:W3CDTF">2024-10-08T05:05:00Z</dcterms:modified>
</cp:coreProperties>
</file>